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132731" w:rsidRDefault="00132731" w:rsidP="00923980">
      <w:pPr>
        <w:autoSpaceDE w:val="0"/>
        <w:autoSpaceDN w:val="0"/>
        <w:adjustRightInd w:val="0"/>
        <w:spacing w:after="0" w:line="240" w:lineRule="auto"/>
        <w:rPr>
          <w:rFonts w:ascii="Arial Black" w:hAnsi="Arial Black" w:cs="Times New Roman"/>
          <w:sz w:val="24"/>
          <w:szCs w:val="24"/>
        </w:rPr>
      </w:pPr>
    </w:p>
    <w:p w:rsidR="00923980" w:rsidRPr="00132731" w:rsidRDefault="00923980" w:rsidP="00923980">
      <w:pPr>
        <w:autoSpaceDE w:val="0"/>
        <w:autoSpaceDN w:val="0"/>
        <w:adjustRightInd w:val="0"/>
        <w:spacing w:after="0" w:line="240" w:lineRule="auto"/>
        <w:rPr>
          <w:rFonts w:ascii="Arial Black" w:hAnsi="Arial Black" w:cs="Times New Roman"/>
          <w:sz w:val="32"/>
          <w:szCs w:val="32"/>
        </w:rPr>
      </w:pPr>
      <w:bookmarkStart w:id="0" w:name="OLE_LINK7"/>
      <w:bookmarkStart w:id="1" w:name="OLE_LINK8"/>
      <w:r w:rsidRPr="00132731">
        <w:rPr>
          <w:rFonts w:ascii="Arial Black" w:hAnsi="Arial Black" w:cs="Times New Roman"/>
          <w:sz w:val="32"/>
          <w:szCs w:val="32"/>
        </w:rPr>
        <w:t>Industrial Hydraulic Actuators</w:t>
      </w:r>
      <w:r w:rsidR="00132731">
        <w:rPr>
          <w:rFonts w:ascii="Arial Black" w:hAnsi="Arial Black" w:cs="Times New Roman"/>
          <w:sz w:val="32"/>
          <w:szCs w:val="32"/>
        </w:rPr>
        <w:t xml:space="preserve"> &amp; Valves</w:t>
      </w:r>
    </w:p>
    <w:p w:rsidR="00923980" w:rsidRDefault="00923980" w:rsidP="00923980">
      <w:pPr>
        <w:autoSpaceDE w:val="0"/>
        <w:autoSpaceDN w:val="0"/>
        <w:adjustRightInd w:val="0"/>
        <w:spacing w:after="0" w:line="240" w:lineRule="auto"/>
        <w:rPr>
          <w:rFonts w:ascii="Times New Roman" w:hAnsi="Times New Roman" w:cs="Times New Roman"/>
          <w:sz w:val="24"/>
          <w:szCs w:val="24"/>
        </w:rPr>
      </w:pPr>
    </w:p>
    <w:p w:rsidR="00923980" w:rsidRDefault="00923980" w:rsidP="00923980">
      <w:pPr>
        <w:pBdr>
          <w:top w:val="single" w:sz="4" w:space="1" w:color="auto"/>
        </w:pBdr>
        <w:autoSpaceDE w:val="0"/>
        <w:autoSpaceDN w:val="0"/>
        <w:adjustRightInd w:val="0"/>
        <w:spacing w:after="0" w:line="240" w:lineRule="auto"/>
        <w:rPr>
          <w:rFonts w:ascii="TimesNewRomanPSMT" w:hAnsi="TimesNewRomanPSMT" w:cs="TimesNewRomanPSMT"/>
          <w:sz w:val="24"/>
          <w:szCs w:val="24"/>
        </w:rPr>
      </w:pPr>
    </w:p>
    <w:bookmarkEnd w:id="0"/>
    <w:bookmarkEnd w:id="1"/>
    <w:p w:rsidR="00923980" w:rsidRDefault="00923980" w:rsidP="00923980">
      <w:pPr>
        <w:autoSpaceDE w:val="0"/>
        <w:autoSpaceDN w:val="0"/>
        <w:adjustRightInd w:val="0"/>
        <w:spacing w:after="0" w:line="240" w:lineRule="auto"/>
        <w:rPr>
          <w:rFonts w:ascii="TimesNewRomanPSMT" w:hAnsi="TimesNewRomanPSMT" w:cs="TimesNewRomanPSMT"/>
          <w:sz w:val="24"/>
          <w:szCs w:val="24"/>
        </w:rPr>
      </w:pPr>
    </w:p>
    <w:p w:rsidR="00132731" w:rsidRDefault="00923980" w:rsidP="00923980">
      <w:pPr>
        <w:autoSpaceDE w:val="0"/>
        <w:autoSpaceDN w:val="0"/>
        <w:adjustRightInd w:val="0"/>
        <w:spacing w:after="0" w:line="240" w:lineRule="auto"/>
        <w:jc w:val="both"/>
        <w:rPr>
          <w:rFonts w:ascii="Times New Roman" w:hAnsi="Times New Roman" w:cs="Times New Roman"/>
          <w:sz w:val="24"/>
          <w:szCs w:val="24"/>
        </w:rPr>
      </w:pPr>
      <w:bookmarkStart w:id="2" w:name="OLE_LINK50"/>
      <w:bookmarkStart w:id="3" w:name="OLE_LINK49"/>
      <w:r>
        <w:rPr>
          <w:rFonts w:ascii="Times New Roman" w:hAnsi="Times New Roman" w:cs="Times New Roman"/>
          <w:sz w:val="24"/>
          <w:szCs w:val="24"/>
        </w:rPr>
        <w:t>Hydraulics</w:t>
      </w:r>
      <w:bookmarkEnd w:id="2"/>
      <w:bookmarkEnd w:id="3"/>
      <w:r>
        <w:rPr>
          <w:rFonts w:ascii="Times New Roman" w:hAnsi="Times New Roman" w:cs="Times New Roman"/>
          <w:sz w:val="24"/>
          <w:szCs w:val="24"/>
        </w:rPr>
        <w:t xml:space="preserve"> use incompressible fluids to supply very large forces at slower speeds and limited ranges of motion. If the fluid flow rate is kept low enough, many of the effects predicted by Bernoulli’s equation can be avoided. The system uses hydraulic fluid (normally oil) pressurized by a pump and passed through hoses and valves to drive cylinders. At the heart of the system is a pump that will give pressures up to hundreds or thousands of </w:t>
      </w:r>
      <w:proofErr w:type="spellStart"/>
      <w:r>
        <w:rPr>
          <w:rFonts w:ascii="Times New Roman" w:hAnsi="Times New Roman" w:cs="Times New Roman"/>
          <w:sz w:val="24"/>
          <w:szCs w:val="24"/>
        </w:rPr>
        <w:t>psi</w:t>
      </w:r>
      <w:proofErr w:type="spellEnd"/>
      <w:r>
        <w:rPr>
          <w:rFonts w:ascii="Times New Roman" w:hAnsi="Times New Roman" w:cs="Times New Roman"/>
          <w:sz w:val="24"/>
          <w:szCs w:val="24"/>
        </w:rPr>
        <w:t xml:space="preserve"> (pounds per square inch). These are delivered to a cylinder that converts it to a linear force and displacement. </w:t>
      </w:r>
      <w:r w:rsidR="00132731">
        <w:rPr>
          <w:rFonts w:ascii="Times New Roman" w:hAnsi="Times New Roman" w:cs="Times New Roman"/>
          <w:sz w:val="24"/>
          <w:szCs w:val="24"/>
        </w:rPr>
        <w:t xml:space="preserve"> </w:t>
      </w: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A1F4A" w:rsidP="001A1F4A">
      <w:pPr>
        <w:autoSpaceDE w:val="0"/>
        <w:autoSpaceDN w:val="0"/>
        <w:adjustRightInd w:val="0"/>
        <w:spacing w:after="0" w:line="240" w:lineRule="auto"/>
        <w:jc w:val="center"/>
        <w:rPr>
          <w:rFonts w:ascii="Times New Roman" w:hAnsi="Times New Roman" w:cs="Times New Roman"/>
          <w:sz w:val="24"/>
          <w:szCs w:val="24"/>
        </w:rPr>
      </w:pPr>
      <w:r w:rsidRPr="001A1F4A">
        <w:rPr>
          <w:rFonts w:ascii="Times New Roman" w:hAnsi="Times New Roman" w:cs="Times New Roman"/>
          <w:noProof/>
          <w:sz w:val="24"/>
          <w:szCs w:val="24"/>
        </w:rPr>
        <w:drawing>
          <wp:inline distT="0" distB="0" distL="0" distR="0">
            <wp:extent cx="1676400" cy="1676400"/>
            <wp:effectExtent l="19050" t="0" r="0" b="0"/>
            <wp:docPr id="54" name="Picture 9" descr="http://img.alibaba.com/photo/51171076/Tie_Rod_Hydraulic_Cylinder.jpg"/>
            <wp:cNvGraphicFramePr/>
            <a:graphic xmlns:a="http://schemas.openxmlformats.org/drawingml/2006/main">
              <a:graphicData uri="http://schemas.openxmlformats.org/drawingml/2006/picture">
                <pic:pic xmlns:pic="http://schemas.openxmlformats.org/drawingml/2006/picture">
                  <pic:nvPicPr>
                    <pic:cNvPr id="29703" name="Picture 9" descr="http://img.alibaba.com/photo/51171076/Tie_Rod_Hydraulic_Cylinder.jpg"/>
                    <pic:cNvPicPr>
                      <a:picLocks noChangeAspect="1" noChangeArrowheads="1"/>
                    </pic:cNvPicPr>
                  </pic:nvPicPr>
                  <pic:blipFill>
                    <a:blip r:embed="rId8"/>
                    <a:srcRect/>
                    <a:stretch>
                      <a:fillRect/>
                    </a:stretch>
                  </pic:blipFill>
                  <pic:spPr bwMode="auto">
                    <a:xfrm>
                      <a:off x="0" y="0"/>
                      <a:ext cx="1676400" cy="1676400"/>
                    </a:xfrm>
                    <a:prstGeom prst="rect">
                      <a:avLst/>
                    </a:prstGeom>
                    <a:noFill/>
                    <a:ln w="9525">
                      <a:noFill/>
                      <a:miter lim="800000"/>
                      <a:headEnd/>
                      <a:tailEnd/>
                    </a:ln>
                  </pic:spPr>
                </pic:pic>
              </a:graphicData>
            </a:graphic>
          </wp:inline>
        </w:drawing>
      </w:r>
      <w:r w:rsidR="003903F8">
        <w:rPr>
          <w:rFonts w:ascii="Times New Roman" w:hAnsi="Times New Roman" w:cs="Times New Roman"/>
          <w:sz w:val="24"/>
          <w:szCs w:val="24"/>
        </w:rPr>
        <w:t xml:space="preserve">                  </w:t>
      </w:r>
      <w:r w:rsidR="003903F8">
        <w:rPr>
          <w:noProof/>
        </w:rPr>
        <w:drawing>
          <wp:inline distT="0" distB="0" distL="0" distR="0">
            <wp:extent cx="1107491" cy="1643592"/>
            <wp:effectExtent l="19050" t="0" r="0" b="0"/>
            <wp:docPr id="55" name="Picture 1" descr="http://www.pacontrol.com/image/bellows_sealed_globe_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control.com/image/bellows_sealed_globe_valve.jpg"/>
                    <pic:cNvPicPr>
                      <a:picLocks noChangeAspect="1" noChangeArrowheads="1"/>
                    </pic:cNvPicPr>
                  </pic:nvPicPr>
                  <pic:blipFill>
                    <a:blip r:embed="rId9"/>
                    <a:srcRect/>
                    <a:stretch>
                      <a:fillRect/>
                    </a:stretch>
                  </pic:blipFill>
                  <pic:spPr bwMode="auto">
                    <a:xfrm>
                      <a:off x="0" y="0"/>
                      <a:ext cx="1107592" cy="1643742"/>
                    </a:xfrm>
                    <a:prstGeom prst="rect">
                      <a:avLst/>
                    </a:prstGeom>
                    <a:noFill/>
                    <a:ln w="9525">
                      <a:noFill/>
                      <a:miter lim="800000"/>
                      <a:headEnd/>
                      <a:tailEnd/>
                    </a:ln>
                  </pic:spPr>
                </pic:pic>
              </a:graphicData>
            </a:graphic>
          </wp:inline>
        </w:drawing>
      </w: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Default="00132731" w:rsidP="00923980">
      <w:pPr>
        <w:autoSpaceDE w:val="0"/>
        <w:autoSpaceDN w:val="0"/>
        <w:adjustRightInd w:val="0"/>
        <w:spacing w:after="0" w:line="240" w:lineRule="auto"/>
        <w:jc w:val="both"/>
        <w:rPr>
          <w:rFonts w:ascii="Times New Roman" w:hAnsi="Times New Roman" w:cs="Times New Roman"/>
          <w:sz w:val="24"/>
          <w:szCs w:val="24"/>
        </w:rPr>
      </w:pPr>
    </w:p>
    <w:p w:rsidR="00132731" w:rsidRPr="00132731" w:rsidRDefault="00132731" w:rsidP="00132731">
      <w:pPr>
        <w:autoSpaceDE w:val="0"/>
        <w:autoSpaceDN w:val="0"/>
        <w:adjustRightInd w:val="0"/>
        <w:spacing w:after="0" w:line="240" w:lineRule="auto"/>
        <w:rPr>
          <w:rFonts w:ascii="Arial Black" w:hAnsi="Arial Black" w:cs="Times New Roman"/>
          <w:sz w:val="24"/>
          <w:szCs w:val="24"/>
        </w:rPr>
      </w:pPr>
      <w:r w:rsidRPr="00132731">
        <w:rPr>
          <w:rFonts w:ascii="Arial Black" w:hAnsi="Arial Black" w:cs="Times New Roman"/>
          <w:sz w:val="24"/>
          <w:szCs w:val="24"/>
        </w:rPr>
        <w:t>Hydraulic Actuators</w:t>
      </w:r>
    </w:p>
    <w:p w:rsidR="00132731" w:rsidRDefault="00132731" w:rsidP="00132731">
      <w:pPr>
        <w:autoSpaceDE w:val="0"/>
        <w:autoSpaceDN w:val="0"/>
        <w:adjustRightInd w:val="0"/>
        <w:spacing w:after="0" w:line="240" w:lineRule="auto"/>
        <w:rPr>
          <w:rFonts w:ascii="Times New Roman" w:hAnsi="Times New Roman" w:cs="Times New Roman"/>
          <w:sz w:val="24"/>
          <w:szCs w:val="24"/>
        </w:rPr>
      </w:pPr>
    </w:p>
    <w:p w:rsidR="00132731" w:rsidRDefault="00132731" w:rsidP="00132731">
      <w:pPr>
        <w:pBdr>
          <w:top w:val="single" w:sz="4" w:space="1" w:color="auto"/>
        </w:pBdr>
        <w:autoSpaceDE w:val="0"/>
        <w:autoSpaceDN w:val="0"/>
        <w:adjustRightInd w:val="0"/>
        <w:spacing w:after="0" w:line="240" w:lineRule="auto"/>
        <w:rPr>
          <w:rFonts w:ascii="TimesNewRomanPSMT" w:hAnsi="TimesNewRomanPSMT" w:cs="TimesNewRomanPSMT"/>
          <w:sz w:val="24"/>
          <w:szCs w:val="24"/>
        </w:rPr>
      </w:pPr>
    </w:p>
    <w:p w:rsidR="00132731" w:rsidRDefault="00132731" w:rsidP="00923980">
      <w:pPr>
        <w:autoSpaceDE w:val="0"/>
        <w:autoSpaceDN w:val="0"/>
        <w:adjustRightInd w:val="0"/>
        <w:spacing w:after="0" w:line="240" w:lineRule="auto"/>
        <w:jc w:val="both"/>
        <w:rPr>
          <w:rFonts w:ascii="TimesNewRomanPSMT" w:hAnsi="TimesNewRomanPSMT" w:cs="TimesNewRomanPSMT"/>
          <w:sz w:val="24"/>
          <w:szCs w:val="24"/>
        </w:rPr>
      </w:pPr>
    </w:p>
    <w:p w:rsidR="00923980" w:rsidRDefault="00923980" w:rsidP="0092398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Hydraulic systems normally contain the following components;</w:t>
      </w:r>
    </w:p>
    <w:p w:rsidR="00923980" w:rsidRDefault="00923980" w:rsidP="00923980">
      <w:pPr>
        <w:autoSpaceDE w:val="0"/>
        <w:autoSpaceDN w:val="0"/>
        <w:adjustRightInd w:val="0"/>
        <w:spacing w:after="0" w:line="240" w:lineRule="auto"/>
        <w:rPr>
          <w:rFonts w:ascii="TimesNewRomanPSMT" w:hAnsi="TimesNewRomanPSMT" w:cs="TimesNewRomanPSMT"/>
          <w:sz w:val="24"/>
          <w:szCs w:val="24"/>
        </w:rPr>
      </w:pPr>
    </w:p>
    <w:p w:rsidR="00923980" w:rsidRDefault="00923980" w:rsidP="00923980">
      <w:pPr>
        <w:pStyle w:val="ListParagraph"/>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Hydraulic Fluid</w:t>
      </w:r>
    </w:p>
    <w:p w:rsidR="00923980" w:rsidRDefault="00C3103B" w:rsidP="00923980">
      <w:pPr>
        <w:pStyle w:val="ListParagraph"/>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w:t>
      </w:r>
      <w:r w:rsidR="00923980">
        <w:rPr>
          <w:rFonts w:ascii="TimesNewRomanPSMT" w:hAnsi="TimesNewRomanPSMT" w:cs="TimesNewRomanPSMT"/>
          <w:sz w:val="24"/>
          <w:szCs w:val="24"/>
        </w:rPr>
        <w:t>il Reservoir</w:t>
      </w:r>
    </w:p>
    <w:p w:rsidR="00923980" w:rsidRDefault="00923980" w:rsidP="00923980">
      <w:pPr>
        <w:pStyle w:val="ListParagraph"/>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Pump to Move Oil, and Apply Pressure</w:t>
      </w:r>
    </w:p>
    <w:p w:rsidR="00923980" w:rsidRDefault="00923980" w:rsidP="00923980">
      <w:pPr>
        <w:pStyle w:val="ListParagraph"/>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Pressure Lines</w:t>
      </w:r>
    </w:p>
    <w:p w:rsidR="00923980" w:rsidRDefault="00923980" w:rsidP="00923980">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Pr>
          <w:rFonts w:ascii="TimesNewRomanPSMT" w:hAnsi="TimesNewRomanPSMT" w:cs="TimesNewRomanPSMT"/>
          <w:sz w:val="24"/>
          <w:szCs w:val="24"/>
        </w:rPr>
        <w:t>Control Valves - to regulate fluid flow</w:t>
      </w:r>
    </w:p>
    <w:p w:rsidR="00923980" w:rsidRDefault="00923980" w:rsidP="00923980">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Pr>
          <w:rFonts w:ascii="TimesNewRomanPSMT" w:hAnsi="TimesNewRomanPSMT" w:cs="TimesNewRomanPSMT"/>
          <w:sz w:val="24"/>
          <w:szCs w:val="24"/>
        </w:rPr>
        <w:t>Piston and Cylinder - to actuate external mechanisms</w:t>
      </w:r>
    </w:p>
    <w:p w:rsidR="00923980" w:rsidRDefault="00923980" w:rsidP="00923980">
      <w:pPr>
        <w:rPr>
          <w:rFonts w:ascii="Times New Roman" w:hAnsi="Times New Roman" w:cs="Times New Roman"/>
          <w:b/>
          <w:sz w:val="24"/>
          <w:szCs w:val="24"/>
        </w:rPr>
      </w:pPr>
    </w:p>
    <w:p w:rsidR="00923980" w:rsidRDefault="00923980" w:rsidP="00923980">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The hydraulic fluid is often </w:t>
      </w:r>
      <w:proofErr w:type="gramStart"/>
      <w:r>
        <w:rPr>
          <w:rFonts w:ascii="TimesNewRomanPSMT" w:hAnsi="TimesNewRomanPSMT" w:cs="TimesNewRomanPSMT"/>
          <w:sz w:val="24"/>
          <w:szCs w:val="24"/>
        </w:rPr>
        <w:t xml:space="preserve">a </w:t>
      </w:r>
      <w:proofErr w:type="spellStart"/>
      <w:r>
        <w:rPr>
          <w:rFonts w:ascii="TimesNewRomanPSMT" w:hAnsi="TimesNewRomanPSMT" w:cs="TimesNewRomanPSMT"/>
          <w:sz w:val="24"/>
          <w:szCs w:val="24"/>
        </w:rPr>
        <w:t>noncorrosive</w:t>
      </w:r>
      <w:proofErr w:type="spellEnd"/>
      <w:proofErr w:type="gramEnd"/>
      <w:r>
        <w:rPr>
          <w:rFonts w:ascii="TimesNewRomanPSMT" w:hAnsi="TimesNewRomanPSMT" w:cs="TimesNewRomanPSMT"/>
          <w:sz w:val="24"/>
          <w:szCs w:val="24"/>
        </w:rPr>
        <w:t xml:space="preserve"> oil chosen so that it lubricates the components. This is normally stored in a reservoir as shown in Figure 11.74. Fluid is drawn from the reservoir to a pump where it is pressurized. This is normally a geared pump so that it may deliver fluid at a high pressure at a constant flow rate. A flow regulator is normally placed at the high pressure outlet from the pump. </w:t>
      </w:r>
      <w:proofErr w:type="gramStart"/>
      <w:r>
        <w:rPr>
          <w:rFonts w:ascii="TimesNewRomanPSMT" w:hAnsi="TimesNewRomanPSMT" w:cs="TimesNewRomanPSMT"/>
          <w:sz w:val="24"/>
          <w:szCs w:val="24"/>
        </w:rPr>
        <w:t xml:space="preserve">If fluid is not flowing in other parts of the system this will allow fluid to </w:t>
      </w:r>
      <w:proofErr w:type="spellStart"/>
      <w:r>
        <w:rPr>
          <w:rFonts w:ascii="TimesNewRomanPSMT" w:hAnsi="TimesNewRomanPSMT" w:cs="TimesNewRomanPSMT"/>
          <w:sz w:val="24"/>
          <w:szCs w:val="24"/>
        </w:rPr>
        <w:t>recirculate</w:t>
      </w:r>
      <w:proofErr w:type="spellEnd"/>
      <w:r>
        <w:rPr>
          <w:rFonts w:ascii="TimesNewRomanPSMT" w:hAnsi="TimesNewRomanPSMT" w:cs="TimesNewRomanPSMT"/>
          <w:sz w:val="24"/>
          <w:szCs w:val="24"/>
        </w:rPr>
        <w:t xml:space="preserve"> back to the reservoir to reduce wear on the pump.</w:t>
      </w:r>
      <w:proofErr w:type="gramEnd"/>
      <w:r>
        <w:rPr>
          <w:rFonts w:ascii="TimesNewRomanPSMT" w:hAnsi="TimesNewRomanPSMT" w:cs="TimesNewRomanPSMT"/>
          <w:sz w:val="24"/>
          <w:szCs w:val="24"/>
        </w:rPr>
        <w:t xml:space="preserve"> The high pressure fluid is delivered to solenoid controlled vales that can switch fluid flow on or off. From the vales fluid will be delivered to the hydraulics at high pressure, or exhausted back to the reservoir.</w:t>
      </w:r>
    </w:p>
    <w:p w:rsidR="00923980" w:rsidRDefault="00923980" w:rsidP="00923980">
      <w:pPr>
        <w:autoSpaceDE w:val="0"/>
        <w:autoSpaceDN w:val="0"/>
        <w:adjustRightInd w:val="0"/>
        <w:spacing w:after="0" w:line="240" w:lineRule="auto"/>
        <w:jc w:val="both"/>
        <w:rPr>
          <w:rFonts w:ascii="Times New Roman" w:hAnsi="Times New Roman" w:cs="Times New Roman"/>
          <w:b/>
          <w:sz w:val="24"/>
          <w:szCs w:val="24"/>
        </w:rPr>
      </w:pPr>
    </w:p>
    <w:p w:rsidR="00923980" w:rsidRDefault="00923980" w:rsidP="0092398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782060" cy="2552700"/>
            <wp:effectExtent l="19050" t="0" r="8890" b="0"/>
            <wp:docPr id="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
                    <a:srcRect/>
                    <a:stretch>
                      <a:fillRect/>
                    </a:stretch>
                  </pic:blipFill>
                  <pic:spPr bwMode="auto">
                    <a:xfrm>
                      <a:off x="0" y="0"/>
                      <a:ext cx="3782060" cy="2552700"/>
                    </a:xfrm>
                    <a:prstGeom prst="rect">
                      <a:avLst/>
                    </a:prstGeom>
                    <a:noFill/>
                    <a:ln w="9525">
                      <a:noFill/>
                      <a:miter lim="800000"/>
                      <a:headEnd/>
                      <a:tailEnd/>
                    </a:ln>
                  </pic:spPr>
                </pic:pic>
              </a:graphicData>
            </a:graphic>
          </wp:inline>
        </w:drawing>
      </w:r>
    </w:p>
    <w:p w:rsidR="00923980" w:rsidRPr="00C3103B" w:rsidRDefault="00923980" w:rsidP="00923980">
      <w:pPr>
        <w:jc w:val="center"/>
        <w:rPr>
          <w:rFonts w:ascii="Times New Roman" w:hAnsi="Times New Roman" w:cs="Times New Roman"/>
          <w:b/>
          <w:sz w:val="24"/>
          <w:szCs w:val="24"/>
        </w:rPr>
      </w:pPr>
      <w:r w:rsidRPr="00C3103B">
        <w:rPr>
          <w:rFonts w:ascii="TimesNewRomanPS-ItalicMT" w:hAnsi="TimesNewRomanPS-ItalicMT" w:cs="TimesNewRomanPS-ItalicMT"/>
          <w:iCs/>
          <w:sz w:val="24"/>
          <w:szCs w:val="24"/>
        </w:rPr>
        <w:t xml:space="preserve">Figure 11.74 </w:t>
      </w:r>
      <w:proofErr w:type="gramStart"/>
      <w:r w:rsidRPr="00C3103B">
        <w:rPr>
          <w:rFonts w:ascii="TimesNewRomanPSMT" w:hAnsi="TimesNewRomanPSMT" w:cs="TimesNewRomanPSMT"/>
          <w:sz w:val="24"/>
          <w:szCs w:val="24"/>
        </w:rPr>
        <w:t>A</w:t>
      </w:r>
      <w:proofErr w:type="gramEnd"/>
      <w:r w:rsidRPr="00C3103B">
        <w:rPr>
          <w:rFonts w:ascii="TimesNewRomanPSMT" w:hAnsi="TimesNewRomanPSMT" w:cs="TimesNewRomanPSMT"/>
          <w:sz w:val="24"/>
          <w:szCs w:val="24"/>
        </w:rPr>
        <w:t xml:space="preserve"> Hydraulic Fluid Reservoir</w:t>
      </w:r>
    </w:p>
    <w:p w:rsidR="00132731" w:rsidRDefault="00132731" w:rsidP="00923980">
      <w:pPr>
        <w:jc w:val="both"/>
        <w:rPr>
          <w:rFonts w:ascii="Arial Black" w:hAnsi="Arial Black" w:cs="Times New Roman"/>
          <w:sz w:val="24"/>
          <w:szCs w:val="24"/>
        </w:rPr>
      </w:pPr>
    </w:p>
    <w:p w:rsidR="00132731" w:rsidRDefault="00132731" w:rsidP="00923980">
      <w:pPr>
        <w:jc w:val="both"/>
        <w:rPr>
          <w:rFonts w:ascii="Arial Black" w:hAnsi="Arial Black" w:cs="Times New Roman"/>
          <w:sz w:val="24"/>
          <w:szCs w:val="24"/>
        </w:rPr>
      </w:pPr>
    </w:p>
    <w:p w:rsidR="00923980" w:rsidRDefault="00923980" w:rsidP="00923980">
      <w:pPr>
        <w:jc w:val="both"/>
        <w:rPr>
          <w:rFonts w:ascii="Arial Black" w:hAnsi="Arial Black" w:cs="Times New Roman"/>
        </w:rPr>
      </w:pPr>
      <w:r>
        <w:rPr>
          <w:rFonts w:ascii="Arial Black" w:hAnsi="Arial Black" w:cs="Times New Roman"/>
          <w:sz w:val="24"/>
          <w:szCs w:val="24"/>
        </w:rPr>
        <w:lastRenderedPageBreak/>
        <w:t>Directional Control Valves</w:t>
      </w:r>
    </w:p>
    <w:p w:rsidR="00923980" w:rsidRDefault="00923980" w:rsidP="00923980">
      <w:pPr>
        <w:pBdr>
          <w:top w:val="single" w:sz="4" w:space="1" w:color="auto"/>
        </w:pBdr>
        <w:rPr>
          <w:rFonts w:ascii="Times New Roman" w:hAnsi="Times New Roman" w:cs="Times New Roman"/>
          <w:b/>
          <w:sz w:val="24"/>
          <w:szCs w:val="24"/>
        </w:rPr>
      </w:pPr>
    </w:p>
    <w:p w:rsidR="00923980" w:rsidRDefault="00923980" w:rsidP="00923980">
      <w:pPr>
        <w:spacing w:before="100" w:beforeAutospacing="1" w:after="100" w:afterAutospacing="1"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 order to successfully automate a process it is essential to make sure that the valve itself is appropriate to handle the special demands of the process and the product in the pipeline. It is the process or product that should dictate the type of the valve, the closure element of the valve, trim requirements and material of construction.</w:t>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Directional control valves are used to start, stop, and change the direction of flow in a hydraulic circuit. Although they may be designed as rotary or poppet style, the spool type directional control is the most common. This design consists of a body with internal passages that are connected or sealed by a sliding spool along the lands of the valve. Directional spool valves are sealed along the clearance between the moving spool, land and the housing. The degree of sealing depends on the clearance, the viscosity of the fluid, and the pressure. Because of this slight leakage, spool type directional valves can not alone hydraulically lock the actuator.</w:t>
      </w:r>
    </w:p>
    <w:p w:rsidR="00923980" w:rsidRDefault="00923980" w:rsidP="00923980">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060190" cy="2260600"/>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4060190" cy="226060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rPr>
          <w:rFonts w:ascii="TimesNewRomanPSMT" w:hAnsi="TimesNewRomanPSMT" w:cs="TimesNewRomanPSMT"/>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Directional control valves are primarily designated by their number of possible positions, port connections or ways, and how they are actuated or energized. For example, the number of porting connections is designated as ways or possible flow paths. A four-way valve would have four ports: P, T, A, and B. A three-position valve is indicated by three connected boxes. There are many ways of actuating or shifting the valve. They are: push button, hand lever, foot pedal, mechanical, hydraulic pilot, air pilot, solenoid, and spring.</w:t>
      </w:r>
    </w:p>
    <w:p w:rsidR="00923980" w:rsidRDefault="00923980" w:rsidP="00923980">
      <w:pPr>
        <w:autoSpaceDE w:val="0"/>
        <w:autoSpaceDN w:val="0"/>
        <w:adjustRightInd w:val="0"/>
        <w:spacing w:after="0" w:line="240" w:lineRule="auto"/>
        <w:rPr>
          <w:rFonts w:ascii="TimesNewRomanPSMT" w:hAnsi="TimesNewRomanPSMT" w:cs="TimesNewRomanPSMT"/>
          <w:sz w:val="24"/>
          <w:szCs w:val="24"/>
        </w:rPr>
      </w:pPr>
    </w:p>
    <w:p w:rsidR="00923980" w:rsidRDefault="00923980" w:rsidP="00923980">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3343275" cy="137541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343275" cy="137541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Directional control valves may also be designated as normally opened or normally closed. These designations would accompany two-position valves such as the following: spring offset, solenoid operated, two-way valve normally closed; spring offset, solenoid operated, two-way valve normally open; spring offset, solenoid operated, three-way valve normally closed; spring offset, solenoid operated three-way valve normally open.</w:t>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p>
    <w:p w:rsidR="00923980" w:rsidRDefault="00923980" w:rsidP="0092398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6095" cy="2282190"/>
            <wp:effectExtent l="19050" t="0" r="8255"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4316095" cy="228219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spool type directional control valves in industrial applications are sub-plate or manifold mounted. The porting pattern is industry standard and designed by valve size. Directional control valve sizing is according to flow capacity which is critical to the proper function of the valve. Flow capacity of a valve is determined by the port sizes and the pressure drop across the valve. This mounting pattern and size is designed as a D02 nominal flow 5gpm, D03 nominal flow 10gpm, D05 nominal flow 20gpm, D05H nominal flow 25gpm, D07 nominal flow 30gpm, D08 nominal flow 60gpm, </w:t>
      </w:r>
      <w:proofErr w:type="gramStart"/>
      <w:r>
        <w:rPr>
          <w:rFonts w:ascii="Times New Roman" w:hAnsi="Times New Roman" w:cs="Times New Roman"/>
          <w:sz w:val="24"/>
          <w:szCs w:val="24"/>
        </w:rPr>
        <w:t>D10</w:t>
      </w:r>
      <w:proofErr w:type="gramEnd"/>
      <w:r>
        <w:rPr>
          <w:rFonts w:ascii="Times New Roman" w:hAnsi="Times New Roman" w:cs="Times New Roman"/>
          <w:sz w:val="24"/>
          <w:szCs w:val="24"/>
        </w:rPr>
        <w:t xml:space="preserve"> nominal flow 100gpm.</w:t>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p>
    <w:p w:rsidR="00923980" w:rsidRDefault="00923980" w:rsidP="00923980">
      <w:pPr>
        <w:autoSpaceDE w:val="0"/>
        <w:autoSpaceDN w:val="0"/>
        <w:adjustRightInd w:val="0"/>
        <w:spacing w:after="0" w:line="240" w:lineRule="auto"/>
        <w:jc w:val="both"/>
        <w:rPr>
          <w:rFonts w:ascii="TimesNewRomanPSMT" w:hAnsi="TimesNewRomanPSMT" w:cs="TimesNewRomanPSMT"/>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b/>
          <w:sz w:val="24"/>
          <w:szCs w:val="24"/>
        </w:rPr>
      </w:pPr>
      <w:r>
        <w:rPr>
          <w:rFonts w:ascii="TimesNewRomanPSMT" w:hAnsi="TimesNewRomanPSMT" w:cs="TimesNewRomanPSMT"/>
          <w:sz w:val="24"/>
          <w:szCs w:val="24"/>
        </w:rPr>
        <w:t xml:space="preserve">The flow of fluids and air can be controlled with solenoid controlled valves. An example of a solenoid controlled valve is shown in Figure 11.70. The solenoid is mounted on the side. </w:t>
      </w:r>
      <w:proofErr w:type="gramStart"/>
      <w:r>
        <w:rPr>
          <w:rFonts w:ascii="TimesNewRomanPSMT" w:hAnsi="TimesNewRomanPSMT" w:cs="TimesNewRomanPSMT"/>
          <w:sz w:val="24"/>
          <w:szCs w:val="24"/>
        </w:rPr>
        <w:t>When actuated it will drive the central spool left.</w:t>
      </w:r>
      <w:proofErr w:type="gramEnd"/>
      <w:r>
        <w:rPr>
          <w:rFonts w:ascii="TimesNewRomanPSMT" w:hAnsi="TimesNewRomanPSMT" w:cs="TimesNewRomanPSMT"/>
          <w:sz w:val="24"/>
          <w:szCs w:val="24"/>
        </w:rPr>
        <w:t xml:space="preserve"> The top of the valve body has two ports that will be connected to a device such as a hydraulic cylinder. The bottom of the valve body has a single pressure line in the center with two exhausts to the side. In the top drawing the power flows in through the center to the right hand cylinder port. The left hand cylinder port is allowed to exit through an exhaust port. In the bottom drawing the solenoid is in a new position and the pressure is now applied to the left hand port on the top, and the right hand port can exhaust. The symbols to the left of the figure show the schematic equivalent of the actual valve positions. Valves are also available that allow the valves to be blocked when unused.</w:t>
      </w:r>
    </w:p>
    <w:p w:rsidR="00923980" w:rsidRDefault="00923980" w:rsidP="00923980"/>
    <w:p w:rsidR="00923980" w:rsidRDefault="00923980" w:rsidP="00923980">
      <w:pPr>
        <w:jc w:val="center"/>
      </w:pPr>
      <w:r>
        <w:rPr>
          <w:noProof/>
        </w:rPr>
        <w:lastRenderedPageBreak/>
        <w:drawing>
          <wp:inline distT="0" distB="0" distL="0" distR="0">
            <wp:extent cx="5135245" cy="3408680"/>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135245" cy="340868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Valve types are listed below. In the standard terminology, the ’n-way’ designates the number of connections for inlets and outlets. In some cases there are redundant ports for exhausts. The normally open/closed designation indicates the valve condition when power is off. All of the valves listed are two position </w:t>
      </w:r>
      <w:proofErr w:type="gramStart"/>
      <w:r>
        <w:rPr>
          <w:rFonts w:ascii="Times New Roman" w:hAnsi="Times New Roman" w:cs="Times New Roman"/>
          <w:sz w:val="24"/>
          <w:szCs w:val="24"/>
        </w:rPr>
        <w:t>valve</w:t>
      </w:r>
      <w:proofErr w:type="gramEnd"/>
      <w:r>
        <w:rPr>
          <w:rFonts w:ascii="Times New Roman" w:hAnsi="Times New Roman" w:cs="Times New Roman"/>
          <w:sz w:val="24"/>
          <w:szCs w:val="24"/>
        </w:rPr>
        <w:t>, but three position valves are also available.</w:t>
      </w:r>
    </w:p>
    <w:p w:rsidR="00923980" w:rsidRDefault="00923980" w:rsidP="00923980">
      <w:pPr>
        <w:autoSpaceDE w:val="0"/>
        <w:autoSpaceDN w:val="0"/>
        <w:adjustRightInd w:val="0"/>
        <w:spacing w:after="0" w:line="240" w:lineRule="auto"/>
        <w:jc w:val="both"/>
        <w:rPr>
          <w:rFonts w:ascii="Times New Roman" w:hAnsi="Times New Roman" w:cs="Times New Roman"/>
        </w:rPr>
      </w:pPr>
    </w:p>
    <w:p w:rsidR="00923980" w:rsidRDefault="00923980" w:rsidP="0092398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2-way normally closed</w:t>
      </w:r>
      <w:r>
        <w:rPr>
          <w:rFonts w:ascii="Times New Roman" w:hAnsi="Times New Roman" w:cs="Times New Roman"/>
          <w:sz w:val="24"/>
          <w:szCs w:val="24"/>
        </w:rPr>
        <w:t xml:space="preserve"> - these have one inlet, and one outlet. When </w:t>
      </w:r>
      <w:proofErr w:type="spellStart"/>
      <w:r>
        <w:rPr>
          <w:rFonts w:ascii="Times New Roman" w:hAnsi="Times New Roman" w:cs="Times New Roman"/>
          <w:sz w:val="24"/>
          <w:szCs w:val="24"/>
        </w:rPr>
        <w:t>unenergized</w:t>
      </w:r>
      <w:proofErr w:type="spellEnd"/>
      <w:r>
        <w:rPr>
          <w:rFonts w:ascii="Times New Roman" w:hAnsi="Times New Roman" w:cs="Times New Roman"/>
          <w:sz w:val="24"/>
          <w:szCs w:val="24"/>
        </w:rPr>
        <w:t xml:space="preserve">, the valve is closed. When energized, the valve will open, allowing flow. These are used to permit flows. </w:t>
      </w:r>
    </w:p>
    <w:p w:rsidR="00923980" w:rsidRDefault="00923980" w:rsidP="0092398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2-way normally open</w:t>
      </w:r>
      <w:r>
        <w:rPr>
          <w:rFonts w:ascii="Times New Roman" w:hAnsi="Times New Roman" w:cs="Times New Roman"/>
          <w:sz w:val="24"/>
          <w:szCs w:val="24"/>
        </w:rPr>
        <w:t xml:space="preserve"> - these have one inlet, and one outlet. When </w:t>
      </w:r>
      <w:proofErr w:type="spellStart"/>
      <w:r>
        <w:rPr>
          <w:rFonts w:ascii="Times New Roman" w:hAnsi="Times New Roman" w:cs="Times New Roman"/>
          <w:sz w:val="24"/>
          <w:szCs w:val="24"/>
        </w:rPr>
        <w:t>unenergized</w:t>
      </w:r>
      <w:proofErr w:type="spellEnd"/>
      <w:r>
        <w:rPr>
          <w:rFonts w:ascii="Times New Roman" w:hAnsi="Times New Roman" w:cs="Times New Roman"/>
          <w:sz w:val="24"/>
          <w:szCs w:val="24"/>
        </w:rPr>
        <w:t xml:space="preserve">, the valve is open, allowing flow. When energized, the valve will close. These are used to stop flows. When system power is off, flow will be allowed. </w:t>
      </w:r>
    </w:p>
    <w:p w:rsidR="00923980" w:rsidRDefault="00923980" w:rsidP="0092398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3-way normally closed</w:t>
      </w:r>
      <w:r>
        <w:rPr>
          <w:rFonts w:ascii="Times New Roman" w:hAnsi="Times New Roman" w:cs="Times New Roman"/>
          <w:sz w:val="24"/>
          <w:szCs w:val="24"/>
        </w:rPr>
        <w:t xml:space="preserve"> - these have inlet, outlet, and exhaust ports. When </w:t>
      </w:r>
      <w:proofErr w:type="spellStart"/>
      <w:r>
        <w:rPr>
          <w:rFonts w:ascii="Times New Roman" w:hAnsi="Times New Roman" w:cs="Times New Roman"/>
          <w:sz w:val="24"/>
          <w:szCs w:val="24"/>
        </w:rPr>
        <w:t>unenergized</w:t>
      </w:r>
      <w:proofErr w:type="spellEnd"/>
      <w:r>
        <w:rPr>
          <w:rFonts w:ascii="Times New Roman" w:hAnsi="Times New Roman" w:cs="Times New Roman"/>
          <w:sz w:val="24"/>
          <w:szCs w:val="24"/>
        </w:rPr>
        <w:t xml:space="preserve">, the outlet port is connected to the exhaust port. When energized, the inlet is connected to the outlet port. These are used for single acting cylinders. </w:t>
      </w:r>
    </w:p>
    <w:p w:rsidR="00923980" w:rsidRDefault="00923980" w:rsidP="00923980">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3-way normally open</w:t>
      </w:r>
      <w:r>
        <w:rPr>
          <w:rFonts w:ascii="Times New Roman" w:hAnsi="Times New Roman" w:cs="Times New Roman"/>
          <w:sz w:val="24"/>
          <w:szCs w:val="24"/>
        </w:rPr>
        <w:t xml:space="preserve"> - these have inlet, outlet and exhaust ports. When </w:t>
      </w:r>
      <w:proofErr w:type="spellStart"/>
      <w:r>
        <w:rPr>
          <w:rFonts w:ascii="Times New Roman" w:hAnsi="Times New Roman" w:cs="Times New Roman"/>
          <w:sz w:val="24"/>
          <w:szCs w:val="24"/>
        </w:rPr>
        <w:t>unenergized</w:t>
      </w:r>
      <w:proofErr w:type="spellEnd"/>
      <w:r>
        <w:rPr>
          <w:rFonts w:ascii="Times New Roman" w:hAnsi="Times New Roman" w:cs="Times New Roman"/>
          <w:sz w:val="24"/>
          <w:szCs w:val="24"/>
        </w:rPr>
        <w:t>, the inlet is connected to the outlet. Energizing the valve connects the outlet to the exhaust. These are used for single acting cylinders 3-way universal - these have three ports. One of the ports acts as an inlet or outlet, and is connected to one of the other two, when energized/</w:t>
      </w:r>
      <w:proofErr w:type="spellStart"/>
      <w:r>
        <w:rPr>
          <w:rFonts w:ascii="Times New Roman" w:hAnsi="Times New Roman" w:cs="Times New Roman"/>
          <w:sz w:val="24"/>
          <w:szCs w:val="24"/>
        </w:rPr>
        <w:t>unenergized</w:t>
      </w:r>
      <w:proofErr w:type="spellEnd"/>
      <w:r>
        <w:rPr>
          <w:rFonts w:ascii="Times New Roman" w:hAnsi="Times New Roman" w:cs="Times New Roman"/>
          <w:sz w:val="24"/>
          <w:szCs w:val="24"/>
        </w:rPr>
        <w:t xml:space="preserve">. These can be used to divert flows, or select alternating sources. </w:t>
      </w:r>
    </w:p>
    <w:p w:rsidR="00923980" w:rsidRDefault="00923980" w:rsidP="00923980">
      <w:pPr>
        <w:pStyle w:val="ListParagraph"/>
        <w:numPr>
          <w:ilvl w:val="0"/>
          <w:numId w:val="2"/>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sz w:val="24"/>
          <w:szCs w:val="24"/>
        </w:rPr>
        <w:t>4-way</w:t>
      </w:r>
      <w:r>
        <w:rPr>
          <w:rFonts w:ascii="Times New Roman" w:hAnsi="Times New Roman" w:cs="Times New Roman"/>
          <w:sz w:val="24"/>
          <w:szCs w:val="24"/>
        </w:rPr>
        <w:t xml:space="preserve"> - These valves have four ports, two inlets and two outlets. Energizing the valve causes connection between the inlets and outlets to be reversed. These are used for double acting cylinders.</w:t>
      </w:r>
    </w:p>
    <w:p w:rsidR="00923980" w:rsidRDefault="00923980" w:rsidP="00923980">
      <w:pPr>
        <w:autoSpaceDE w:val="0"/>
        <w:autoSpaceDN w:val="0"/>
        <w:adjustRightInd w:val="0"/>
        <w:spacing w:after="0" w:line="240" w:lineRule="auto"/>
        <w:jc w:val="both"/>
        <w:rPr>
          <w:rFonts w:ascii="Times New Roman" w:hAnsi="Times New Roman" w:cs="Times New Roman"/>
        </w:rPr>
      </w:pP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Some of the ISO symbols for valves are shown in Figure 11.71. When using the symbols in drawings the connections are shown for the </w:t>
      </w:r>
      <w:proofErr w:type="spellStart"/>
      <w:r>
        <w:rPr>
          <w:rFonts w:ascii="Times New Roman" w:hAnsi="Times New Roman" w:cs="Times New Roman"/>
          <w:sz w:val="24"/>
          <w:szCs w:val="24"/>
        </w:rPr>
        <w:t>unenergized</w:t>
      </w:r>
      <w:proofErr w:type="spellEnd"/>
      <w:r>
        <w:rPr>
          <w:rFonts w:ascii="Times New Roman" w:hAnsi="Times New Roman" w:cs="Times New Roman"/>
          <w:sz w:val="24"/>
          <w:szCs w:val="24"/>
        </w:rPr>
        <w:t xml:space="preserve"> state. The arrows show the flow paths in different positions. The small triangles indicate an exhaust port.</w:t>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p>
    <w:p w:rsidR="00923980" w:rsidRDefault="00923980" w:rsidP="00923980">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337685" cy="2903855"/>
            <wp:effectExtent l="19050" t="0" r="571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337685" cy="2903855"/>
                    </a:xfrm>
                    <a:prstGeom prst="rect">
                      <a:avLst/>
                    </a:prstGeom>
                    <a:noFill/>
                    <a:ln w="9525">
                      <a:noFill/>
                      <a:miter lim="800000"/>
                      <a:headEnd/>
                      <a:tailEnd/>
                    </a:ln>
                  </pic:spPr>
                </pic:pic>
              </a:graphicData>
            </a:graphic>
          </wp:inline>
        </w:drawing>
      </w:r>
    </w:p>
    <w:p w:rsidR="00923980" w:rsidRDefault="00923980" w:rsidP="00923980">
      <w:pPr>
        <w:rPr>
          <w:rFonts w:ascii="Times New Roman" w:hAnsi="Times New Roman" w:cs="Times New Roman"/>
        </w:rPr>
      </w:pPr>
    </w:p>
    <w:p w:rsidR="00923980" w:rsidRDefault="00923980" w:rsidP="00923980">
      <w:pPr>
        <w:jc w:val="both"/>
        <w:rPr>
          <w:rFonts w:ascii="Times New Roman" w:hAnsi="Times New Roman" w:cs="Times New Roman"/>
          <w:b/>
        </w:rPr>
      </w:pPr>
      <w:r>
        <w:rPr>
          <w:rFonts w:ascii="Times New Roman" w:hAnsi="Times New Roman" w:cs="Times New Roman"/>
          <w:b/>
          <w:sz w:val="24"/>
          <w:szCs w:val="24"/>
        </w:rPr>
        <w:t>Direct Acting Directional Control Valve</w:t>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bookmarkStart w:id="4" w:name="OLE_LINK6"/>
      <w:bookmarkStart w:id="5" w:name="OLE_LINK5"/>
      <w:r>
        <w:rPr>
          <w:rFonts w:ascii="Times New Roman" w:hAnsi="Times New Roman" w:cs="Times New Roman"/>
          <w:sz w:val="24"/>
          <w:szCs w:val="24"/>
        </w:rPr>
        <w:t xml:space="preserve">direct acting directional control valve </w:t>
      </w:r>
      <w:bookmarkEnd w:id="4"/>
      <w:bookmarkEnd w:id="5"/>
      <w:r>
        <w:rPr>
          <w:rFonts w:ascii="Times New Roman" w:hAnsi="Times New Roman" w:cs="Times New Roman"/>
          <w:sz w:val="24"/>
          <w:szCs w:val="24"/>
        </w:rPr>
        <w:t xml:space="preserve">may be either manual or solenoid actuated. Direct acting indicates that some method of force is applied directly to the spool, causing the spool to shift. In our illustration, energizing the solenoid or coil creates an electromagnetic force which wants to pull the armature into the magnetic field. As this occurs, the connected push pin moves the spool in the same direction while compressing the return spring. As the spool valve shifts, port P opens to port A, and port B opens to port T or tank. This allows the cylinder to extend. When the coil is </w:t>
      </w:r>
      <w:proofErr w:type="spellStart"/>
      <w:r>
        <w:rPr>
          <w:rFonts w:ascii="Times New Roman" w:hAnsi="Times New Roman" w:cs="Times New Roman"/>
          <w:sz w:val="24"/>
          <w:szCs w:val="24"/>
        </w:rPr>
        <w:t>deenergized</w:t>
      </w:r>
      <w:proofErr w:type="spellEnd"/>
      <w:r>
        <w:rPr>
          <w:rFonts w:ascii="Times New Roman" w:hAnsi="Times New Roman" w:cs="Times New Roman"/>
          <w:sz w:val="24"/>
          <w:szCs w:val="24"/>
        </w:rPr>
        <w:t>, the return springs move the spool back to its center position.</w:t>
      </w:r>
    </w:p>
    <w:p w:rsidR="00923980" w:rsidRDefault="00923980" w:rsidP="00923980">
      <w:pPr>
        <w:autoSpaceDE w:val="0"/>
        <w:autoSpaceDN w:val="0"/>
        <w:adjustRightInd w:val="0"/>
        <w:spacing w:after="0" w:line="240" w:lineRule="auto"/>
        <w:rPr>
          <w:rFonts w:ascii="TimesNewRomanPSMT" w:hAnsi="TimesNewRomanPSMT" w:cs="TimesNewRomanPSMT"/>
          <w:sz w:val="24"/>
          <w:szCs w:val="24"/>
        </w:rPr>
      </w:pPr>
    </w:p>
    <w:p w:rsidR="00923980" w:rsidRDefault="00923980" w:rsidP="00923980">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681855" cy="2479675"/>
            <wp:effectExtent l="19050" t="0" r="4445"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4681855" cy="2479675"/>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Open vs. Closed Center</w:t>
      </w:r>
    </w:p>
    <w:p w:rsidR="00923980" w:rsidRDefault="00923980" w:rsidP="00923980">
      <w:pPr>
        <w:autoSpaceDE w:val="0"/>
        <w:autoSpaceDN w:val="0"/>
        <w:adjustRightInd w:val="0"/>
        <w:spacing w:after="0" w:line="240" w:lineRule="auto"/>
        <w:jc w:val="both"/>
        <w:rPr>
          <w:rFonts w:ascii="Times New Roman" w:hAnsi="Times New Roman" w:cs="Times New Roman"/>
          <w:b/>
          <w:bCs/>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 can categorize most hydraulic circuits into two basic types: open center or closed center. The directional control valve actually designates the type of circuit. Open center circuits are defined as circuits which route pump flow back to the reservoir through the directional control valve during neutral or dwell time. This type of circuit typically uses a fixed volume pump, such as a gear pump. If flow were to be blocked in neutral or when the directional control valve is centered, it would force flow over the relief valve. This could possibly create an excessive amount of heat and would be an incorrect design. A closed center circuit blocks pump flow at the directional control valve, in neutral or when centered. We must utilize a pressure compensated pump, such as a piston pump, which will de-stroke, or an unloading circuit used with a fixed volume pump.</w:t>
      </w: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p>
    <w:p w:rsidR="00923980" w:rsidRDefault="00923980" w:rsidP="0092398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50055" cy="2428875"/>
            <wp:effectExtent l="19050" t="0" r="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4250055" cy="2428875"/>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A three-position directional control valve incorporates a neutral or center position which designates the circuit as open or closed, depending on the interconnection of the P and T ports, and designates the type of work application depending on the configuration of the A and B ports. The four most common types of three-position valves are: open type, closed type, flow type, and tandem type.</w:t>
      </w:r>
    </w:p>
    <w:p w:rsidR="00923980" w:rsidRDefault="00923980" w:rsidP="00923980">
      <w:pPr>
        <w:autoSpaceDE w:val="0"/>
        <w:autoSpaceDN w:val="0"/>
        <w:adjustRightInd w:val="0"/>
        <w:spacing w:after="0" w:line="240" w:lineRule="auto"/>
        <w:jc w:val="both"/>
        <w:rPr>
          <w:rFonts w:ascii="Times New Roman" w:hAnsi="Times New Roman" w:cs="Times New Roman"/>
          <w:b/>
          <w:sz w:val="24"/>
          <w:szCs w:val="24"/>
        </w:rPr>
      </w:pP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r>
        <w:rPr>
          <w:rFonts w:ascii="TimesNewRomanPSMT" w:hAnsi="TimesNewRomanPSMT" w:cs="TimesNewRomanPSMT"/>
          <w:b/>
          <w:noProof/>
          <w:sz w:val="24"/>
          <w:szCs w:val="24"/>
        </w:rPr>
        <w:drawing>
          <wp:inline distT="0" distB="0" distL="0" distR="0">
            <wp:extent cx="4374515" cy="2106930"/>
            <wp:effectExtent l="19050" t="0" r="6985" b="0"/>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4374515" cy="210693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This open type configuration connects P, T, A, and B together, giving us an open center and work force that drain to the tank. This configuration is often used in motor circuits to allow freewheeling in neutral.</w:t>
      </w: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r>
        <w:rPr>
          <w:rFonts w:ascii="TimesNewRomanPSMT" w:hAnsi="TimesNewRomanPSMT" w:cs="TimesNewRomanPSMT"/>
          <w:b/>
          <w:noProof/>
          <w:sz w:val="24"/>
          <w:szCs w:val="24"/>
        </w:rPr>
        <w:drawing>
          <wp:inline distT="0" distB="0" distL="0" distR="0">
            <wp:extent cx="3723640" cy="2311400"/>
            <wp:effectExtent l="19050" t="0" r="0" b="0"/>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3723640" cy="231140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both"/>
        <w:rPr>
          <w:rFonts w:ascii="TimesNewRomanPSMT" w:hAnsi="TimesNewRomanPSMT" w:cs="TimesNewRomanPSMT"/>
          <w:b/>
          <w:sz w:val="24"/>
          <w:szCs w:val="24"/>
        </w:rPr>
      </w:pPr>
      <w:r>
        <w:rPr>
          <w:rFonts w:ascii="Times New Roman" w:hAnsi="Times New Roman" w:cs="Times New Roman"/>
          <w:sz w:val="24"/>
          <w:szCs w:val="24"/>
        </w:rPr>
        <w:t>This closed type configuration blocks P, T, A, and B in neutral, giving us a closed center. This center type is common in parallel circuits where we want to stop and hold a load in mid-cycle.</w:t>
      </w: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r>
        <w:rPr>
          <w:rFonts w:ascii="TimesNewRomanPSMT" w:hAnsi="TimesNewRomanPSMT" w:cs="TimesNewRomanPSMT"/>
          <w:b/>
          <w:noProof/>
          <w:sz w:val="24"/>
          <w:szCs w:val="24"/>
        </w:rPr>
        <w:drawing>
          <wp:inline distT="0" distB="0" distL="0" distR="0">
            <wp:extent cx="3752850" cy="2340610"/>
            <wp:effectExtent l="19050" t="0" r="0" b="0"/>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3752850" cy="234061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both"/>
        <w:rPr>
          <w:rFonts w:ascii="TimesNewRomanPSMT" w:hAnsi="TimesNewRomanPSMT" w:cs="TimesNewRomanPSMT"/>
          <w:b/>
          <w:sz w:val="24"/>
          <w:szCs w:val="24"/>
        </w:rPr>
      </w:pPr>
      <w:r>
        <w:rPr>
          <w:rFonts w:ascii="Times New Roman" w:hAnsi="Times New Roman" w:cs="Times New Roman"/>
          <w:sz w:val="24"/>
          <w:szCs w:val="24"/>
        </w:rPr>
        <w:t xml:space="preserve">This float type configuration blocks P while interconnecting A and B ports to T. Because P is blocked, the circuit becomes closed center. This center type is commonly used in parallel circuits where we are </w:t>
      </w:r>
      <w:proofErr w:type="gramStart"/>
      <w:r>
        <w:rPr>
          <w:rFonts w:ascii="Times New Roman" w:hAnsi="Times New Roman" w:cs="Times New Roman"/>
          <w:sz w:val="24"/>
          <w:szCs w:val="24"/>
        </w:rPr>
        <w:t>freewheeling</w:t>
      </w:r>
      <w:proofErr w:type="gramEnd"/>
      <w:r>
        <w:rPr>
          <w:rFonts w:ascii="Times New Roman" w:hAnsi="Times New Roman" w:cs="Times New Roman"/>
          <w:sz w:val="24"/>
          <w:szCs w:val="24"/>
        </w:rPr>
        <w:t xml:space="preserve"> a hydraulic motor in neutral.</w:t>
      </w: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r>
        <w:rPr>
          <w:rFonts w:ascii="TimesNewRomanPSMT" w:hAnsi="TimesNewRomanPSMT" w:cs="TimesNewRomanPSMT"/>
          <w:b/>
          <w:noProof/>
          <w:sz w:val="24"/>
          <w:szCs w:val="24"/>
        </w:rPr>
        <w:drawing>
          <wp:inline distT="0" distB="0" distL="0" distR="0">
            <wp:extent cx="3591560" cy="1916430"/>
            <wp:effectExtent l="19050" t="0" r="8890" b="0"/>
            <wp:docPr id="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3591560" cy="191643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tandem type configuration connects P to T while blocking work ports A and B. With P and T connected, we have an open center circuit. This center type is used in connection with a fixed displacement pump. Because </w:t>
      </w:r>
      <w:proofErr w:type="gramStart"/>
      <w:r>
        <w:rPr>
          <w:rFonts w:ascii="Times New Roman" w:hAnsi="Times New Roman" w:cs="Times New Roman"/>
          <w:sz w:val="24"/>
          <w:szCs w:val="24"/>
        </w:rPr>
        <w:t>A and</w:t>
      </w:r>
      <w:proofErr w:type="gramEnd"/>
      <w:r>
        <w:rPr>
          <w:rFonts w:ascii="Times New Roman" w:hAnsi="Times New Roman" w:cs="Times New Roman"/>
          <w:sz w:val="24"/>
          <w:szCs w:val="24"/>
        </w:rPr>
        <w:t xml:space="preserve"> B are blocked, the load can be held in neutral.</w:t>
      </w:r>
    </w:p>
    <w:p w:rsidR="00923980" w:rsidRDefault="00923980" w:rsidP="00923980">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67100" cy="2077720"/>
            <wp:effectExtent l="19050" t="0" r="0" b="0"/>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3467100" cy="207772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jc w:val="both"/>
        <w:rPr>
          <w:rFonts w:ascii="TimesNewRomanPSMT" w:hAnsi="TimesNewRomanPSMT" w:cs="TimesNewRomanPSMT"/>
          <w:b/>
          <w:sz w:val="24"/>
          <w:szCs w:val="24"/>
        </w:rPr>
      </w:pPr>
      <w:r>
        <w:rPr>
          <w:rFonts w:ascii="TimesNewRomanPSMT" w:hAnsi="TimesNewRomanPSMT" w:cs="TimesNewRomanPSMT"/>
          <w:sz w:val="24"/>
          <w:szCs w:val="24"/>
        </w:rPr>
        <w:t>Hydraulic systems are used in applications requiring a large amount of force and slow speeds. When used for continuous actuation they are mainly used with position feedback. An example system is shown in Figure 15.21. The controller examines the position of the hydraulic system, and drivers a servo valve. This controls the flow of fluid to the actuator.</w:t>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jc w:val="center"/>
        <w:rPr>
          <w:rFonts w:ascii="TimesNewRomanPSMT" w:hAnsi="TimesNewRomanPSMT" w:cs="TimesNewRomanPSMT"/>
          <w:b/>
          <w:sz w:val="24"/>
          <w:szCs w:val="24"/>
        </w:rPr>
      </w:pPr>
      <w:r>
        <w:rPr>
          <w:rFonts w:ascii="TimesNewRomanPSMT" w:hAnsi="TimesNewRomanPSMT" w:cs="TimesNewRomanPSMT"/>
          <w:b/>
          <w:noProof/>
          <w:sz w:val="24"/>
          <w:szCs w:val="24"/>
        </w:rPr>
        <w:drawing>
          <wp:inline distT="0" distB="0" distL="0" distR="0">
            <wp:extent cx="4060190" cy="2523490"/>
            <wp:effectExtent l="19050" t="0" r="0" b="0"/>
            <wp:docPr id="1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3"/>
                    <a:srcRect/>
                    <a:stretch>
                      <a:fillRect/>
                    </a:stretch>
                  </pic:blipFill>
                  <pic:spPr bwMode="auto">
                    <a:xfrm>
                      <a:off x="0" y="0"/>
                      <a:ext cx="4060190" cy="2523490"/>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r>
        <w:rPr>
          <w:rFonts w:ascii="TimesNewRomanPSMT" w:hAnsi="TimesNewRomanPSMT" w:cs="TimesNewRomanPSMT"/>
          <w:b/>
          <w:noProof/>
          <w:sz w:val="24"/>
          <w:szCs w:val="24"/>
        </w:rPr>
        <w:drawing>
          <wp:inline distT="0" distB="0" distL="0" distR="0">
            <wp:extent cx="3211195" cy="1762760"/>
            <wp:effectExtent l="19050" t="0" r="8255" b="0"/>
            <wp:docPr id="1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
                    <a:srcRect/>
                    <a:stretch>
                      <a:fillRect/>
                    </a:stretch>
                  </pic:blipFill>
                  <pic:spPr bwMode="auto">
                    <a:xfrm>
                      <a:off x="0" y="0"/>
                      <a:ext cx="3211195" cy="1762760"/>
                    </a:xfrm>
                    <a:prstGeom prst="rect">
                      <a:avLst/>
                    </a:prstGeom>
                    <a:noFill/>
                    <a:ln w="9525">
                      <a:noFill/>
                      <a:miter lim="800000"/>
                      <a:headEnd/>
                      <a:tailEnd/>
                    </a:ln>
                  </pic:spPr>
                </pic:pic>
              </a:graphicData>
            </a:graphic>
          </wp:inline>
        </w:drawing>
      </w:r>
      <w:r>
        <w:rPr>
          <w:rFonts w:ascii="TimesNewRomanPSMT" w:hAnsi="TimesNewRomanPSMT" w:cs="TimesNewRomanPSMT"/>
          <w:b/>
          <w:noProof/>
          <w:sz w:val="24"/>
          <w:szCs w:val="24"/>
        </w:rPr>
        <w:drawing>
          <wp:inline distT="0" distB="0" distL="0" distR="0">
            <wp:extent cx="2611755" cy="1485265"/>
            <wp:effectExtent l="19050" t="0" r="0" b="0"/>
            <wp:docPr id="16" name="Picture 310" descr="http://www.valve-world.net/images/specials/actuation/definitions_fig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valve-world.net/images/specials/actuation/definitions_fig4.jpg">
                      <a:hlinkClick r:id="rId24"/>
                    </pic:cNvPr>
                    <pic:cNvPicPr>
                      <a:picLocks noChangeAspect="1" noChangeArrowheads="1"/>
                    </pic:cNvPicPr>
                  </pic:nvPicPr>
                  <pic:blipFill>
                    <a:blip r:embed="rId25"/>
                    <a:srcRect/>
                    <a:stretch>
                      <a:fillRect/>
                    </a:stretch>
                  </pic:blipFill>
                  <pic:spPr bwMode="auto">
                    <a:xfrm>
                      <a:off x="0" y="0"/>
                      <a:ext cx="2611755" cy="1485265"/>
                    </a:xfrm>
                    <a:prstGeom prst="rect">
                      <a:avLst/>
                    </a:prstGeom>
                    <a:noFill/>
                    <a:ln w="9525">
                      <a:noFill/>
                      <a:miter lim="800000"/>
                      <a:headEnd/>
                      <a:tailEnd/>
                    </a:ln>
                  </pic:spPr>
                </pic:pic>
              </a:graphicData>
            </a:graphic>
          </wp:inline>
        </w:drawing>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pBdr>
          <w:bottom w:val="single" w:sz="4" w:space="0" w:color="1D4392"/>
        </w:pBdr>
        <w:spacing w:before="230" w:after="58" w:line="240" w:lineRule="auto"/>
        <w:outlineLvl w:val="1"/>
        <w:rPr>
          <w:rFonts w:ascii="Arial Black" w:eastAsia="Times New Roman" w:hAnsi="Arial Black" w:cs="Arial"/>
          <w:sz w:val="24"/>
          <w:szCs w:val="24"/>
        </w:rPr>
      </w:pPr>
      <w:r>
        <w:rPr>
          <w:rFonts w:ascii="Arial Black" w:eastAsia="Times New Roman" w:hAnsi="Arial Black" w:cs="Arial"/>
          <w:sz w:val="24"/>
          <w:szCs w:val="24"/>
        </w:rPr>
        <w:lastRenderedPageBreak/>
        <w:t>Process Control Valves</w:t>
      </w:r>
    </w:p>
    <w:p w:rsidR="00923980" w:rsidRDefault="00923980" w:rsidP="00923980">
      <w:pPr>
        <w:pBdr>
          <w:bottom w:val="single" w:sz="4" w:space="0" w:color="1D4392"/>
        </w:pBdr>
        <w:spacing w:before="230" w:after="58" w:line="240" w:lineRule="auto"/>
        <w:outlineLvl w:val="1"/>
        <w:rPr>
          <w:rFonts w:ascii="Arial" w:eastAsia="Times New Roman" w:hAnsi="Arial" w:cs="Arial"/>
          <w:sz w:val="21"/>
          <w:szCs w:val="21"/>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Whilst a wide variety of valve types exist, this section will concentrate on those which are most widely used in the automatic control of steam and other industrial fluids. These include valve types which have linear and rotary spindle movement. Linear types include globe valves and slide valves. Rotary types include ball valves, butterfly valves, plug valves and their variants. The first choice to be made is between two-port and three-port valves.</w:t>
      </w:r>
    </w:p>
    <w:p w:rsidR="00923980" w:rsidRDefault="00923980" w:rsidP="00923980">
      <w:pPr>
        <w:numPr>
          <w:ilvl w:val="0"/>
          <w:numId w:val="3"/>
        </w:numPr>
        <w:spacing w:after="58"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Two-port valves 'throttle' (restrict) the fluid passing through them.</w:t>
      </w:r>
    </w:p>
    <w:p w:rsidR="00923980" w:rsidRDefault="00923980" w:rsidP="00923980">
      <w:pPr>
        <w:numPr>
          <w:ilvl w:val="0"/>
          <w:numId w:val="3"/>
        </w:numPr>
        <w:spacing w:after="58"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Three-port valves can be used to 'mix' or 'divert' liquid passing through them.</w:t>
      </w: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Two-port Valves</w:t>
      </w: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Globe Valves</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Globe valves are frequently used for control applications because of their suitability for throttling flow and the ease with which they can be given a specific 'characteristic', relating valve opening to flow. Two typical globe valve types are shown in Figure 6.1.1. An actuator coupled to the valve spindle would provide valve movement.</w:t>
      </w:r>
    </w:p>
    <w:p w:rsidR="00923980" w:rsidRDefault="00923980" w:rsidP="00923980">
      <w:pPr>
        <w:spacing w:after="58" w:line="240" w:lineRule="auto"/>
        <w:jc w:val="center"/>
        <w:rPr>
          <w:rFonts w:ascii="Arial" w:eastAsia="Times New Roman" w:hAnsi="Arial" w:cs="Arial"/>
          <w:b/>
          <w:bCs/>
          <w:color w:val="000000"/>
          <w:sz w:val="14"/>
        </w:rPr>
      </w:pPr>
      <w:r>
        <w:rPr>
          <w:rFonts w:ascii="Arial" w:eastAsia="Times New Roman" w:hAnsi="Arial" w:cs="Arial"/>
          <w:noProof/>
          <w:color w:val="000000"/>
          <w:sz w:val="14"/>
          <w:szCs w:val="14"/>
        </w:rPr>
        <w:drawing>
          <wp:inline distT="0" distB="0" distL="0" distR="0">
            <wp:extent cx="5552440" cy="2231390"/>
            <wp:effectExtent l="0" t="0" r="0" b="0"/>
            <wp:docPr id="17" name="Picture 3" descr="Fig. 6.1.1  Two differently shaped globe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6.1.1  Two differently shaped globe valves"/>
                    <pic:cNvPicPr>
                      <a:picLocks noChangeAspect="1" noChangeArrowheads="1"/>
                    </pic:cNvPicPr>
                  </pic:nvPicPr>
                  <pic:blipFill>
                    <a:blip r:embed="rId26"/>
                    <a:srcRect/>
                    <a:stretch>
                      <a:fillRect/>
                    </a:stretch>
                  </pic:blipFill>
                  <pic:spPr bwMode="auto">
                    <a:xfrm>
                      <a:off x="0" y="0"/>
                      <a:ext cx="5552440" cy="2231390"/>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color w:val="000000"/>
          <w:sz w:val="24"/>
          <w:szCs w:val="24"/>
        </w:rPr>
      </w:pPr>
    </w:p>
    <w:p w:rsidR="00923980" w:rsidRDefault="00923980" w:rsidP="00923980">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6.1.1 Two differently shaped globe valves</w:t>
      </w:r>
    </w:p>
    <w:p w:rsidR="00923980" w:rsidRDefault="00923980" w:rsidP="00923980">
      <w:pPr>
        <w:autoSpaceDE w:val="0"/>
        <w:autoSpaceDN w:val="0"/>
        <w:adjustRightInd w:val="0"/>
        <w:spacing w:after="0" w:line="240" w:lineRule="auto"/>
        <w:jc w:val="both"/>
        <w:rPr>
          <w:rFonts w:ascii="Times New Roman" w:hAnsi="Times New Roman" w:cs="Times New Roman"/>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major constituent parts of globe valves are:</w:t>
      </w:r>
    </w:p>
    <w:p w:rsidR="00923980" w:rsidRDefault="00923980" w:rsidP="00923980">
      <w:pPr>
        <w:numPr>
          <w:ilvl w:val="0"/>
          <w:numId w:val="4"/>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body.</w:t>
      </w:r>
    </w:p>
    <w:p w:rsidR="00923980" w:rsidRDefault="00923980" w:rsidP="00923980">
      <w:pPr>
        <w:numPr>
          <w:ilvl w:val="0"/>
          <w:numId w:val="4"/>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bonnet.</w:t>
      </w:r>
    </w:p>
    <w:p w:rsidR="00923980" w:rsidRDefault="00923980" w:rsidP="00923980">
      <w:pPr>
        <w:numPr>
          <w:ilvl w:val="0"/>
          <w:numId w:val="4"/>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valve seat and valve plug, or trim.</w:t>
      </w:r>
    </w:p>
    <w:p w:rsidR="00923980" w:rsidRDefault="00923980" w:rsidP="00923980">
      <w:pPr>
        <w:numPr>
          <w:ilvl w:val="0"/>
          <w:numId w:val="4"/>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valve spindle (which connects to the actuator).</w:t>
      </w:r>
    </w:p>
    <w:p w:rsidR="00923980" w:rsidRDefault="00923980" w:rsidP="00923980">
      <w:pPr>
        <w:numPr>
          <w:ilvl w:val="0"/>
          <w:numId w:val="4"/>
        </w:numPr>
        <w:spacing w:after="58"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sealing arrangement between the valve stem and the bonnet.</w:t>
      </w:r>
    </w:p>
    <w:p w:rsidR="00923980" w:rsidRDefault="00923980" w:rsidP="00923980">
      <w:pPr>
        <w:spacing w:after="115" w:line="240" w:lineRule="auto"/>
        <w:jc w:val="both"/>
        <w:rPr>
          <w:rFonts w:ascii="Times New Roman" w:eastAsia="Times New Roman" w:hAnsi="Times New Roman" w:cs="Times New Roman"/>
          <w:color w:val="000000"/>
          <w:sz w:val="24"/>
          <w:szCs w:val="24"/>
        </w:rPr>
      </w:pP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6.1.2 is a diagrammatic representation of a single seat two-port globe valve. In this case the fluid flow is pushing against the valve plug and tending to keep the plug off the valve seat.</w:t>
      </w:r>
    </w:p>
    <w:p w:rsidR="00923980" w:rsidRDefault="00923980" w:rsidP="00923980">
      <w:pPr>
        <w:spacing w:after="58" w:line="240" w:lineRule="auto"/>
        <w:jc w:val="center"/>
        <w:rPr>
          <w:rFonts w:ascii="Arial" w:eastAsia="Times New Roman" w:hAnsi="Arial" w:cs="Arial"/>
          <w:b/>
          <w:bCs/>
          <w:color w:val="000000"/>
          <w:sz w:val="14"/>
        </w:rPr>
      </w:pPr>
      <w:r>
        <w:rPr>
          <w:rFonts w:ascii="Arial" w:eastAsia="Times New Roman" w:hAnsi="Arial" w:cs="Arial"/>
          <w:noProof/>
          <w:color w:val="000000"/>
          <w:sz w:val="14"/>
          <w:szCs w:val="14"/>
        </w:rPr>
        <w:drawing>
          <wp:inline distT="0" distB="0" distL="0" distR="0">
            <wp:extent cx="4359910" cy="3314065"/>
            <wp:effectExtent l="0" t="0" r="2540" b="0"/>
            <wp:docPr id="18" name="Picture 4" descr="Fig. 6.1.2  Flow through a single seat, two-port globe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6.1.2  Flow through a single seat, two-port globe valve"/>
                    <pic:cNvPicPr>
                      <a:picLocks noChangeAspect="1" noChangeArrowheads="1"/>
                    </pic:cNvPicPr>
                  </pic:nvPicPr>
                  <pic:blipFill>
                    <a:blip r:embed="rId27"/>
                    <a:srcRect/>
                    <a:stretch>
                      <a:fillRect/>
                    </a:stretch>
                  </pic:blipFill>
                  <pic:spPr bwMode="auto">
                    <a:xfrm>
                      <a:off x="0" y="0"/>
                      <a:ext cx="4359910" cy="331406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Arial" w:eastAsia="Times New Roman" w:hAnsi="Arial" w:cs="Arial"/>
          <w:b/>
          <w:bCs/>
          <w:color w:val="000000"/>
          <w:sz w:val="14"/>
        </w:rPr>
      </w:pPr>
    </w:p>
    <w:p w:rsidR="00923980" w:rsidRDefault="00923980" w:rsidP="00923980">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6.1.2 Flow through a single seat, two-port globe valve</w:t>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spacing w:after="115"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 difference in pressure upstream (P1) and downstream (P2) of the valve, against which the valve must close, is known as the differential pressure (DP).</w:t>
      </w:r>
      <w:proofErr w:type="gramEnd"/>
      <w:r>
        <w:rPr>
          <w:rFonts w:ascii="Times New Roman" w:eastAsia="Times New Roman" w:hAnsi="Times New Roman" w:cs="Times New Roman"/>
          <w:color w:val="000000"/>
          <w:sz w:val="24"/>
          <w:szCs w:val="24"/>
        </w:rPr>
        <w:t xml:space="preserve"> The maximum differential pressure against which a valve can close will depend upon the size and type of valve and the actuator operating it. In broad terms, the force required from the actuator may be determined using Equation 6.1.1.</w:t>
      </w:r>
    </w:p>
    <w:p w:rsidR="00923980" w:rsidRDefault="00923980" w:rsidP="00923980">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69895" cy="255905"/>
            <wp:effectExtent l="0" t="0" r="1905" b="0"/>
            <wp:docPr id="19" name="Picture 5" descr="Equatio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6.1.1"/>
                    <pic:cNvPicPr>
                      <a:picLocks noChangeAspect="1" noChangeArrowheads="1"/>
                    </pic:cNvPicPr>
                  </pic:nvPicPr>
                  <pic:blipFill>
                    <a:blip r:embed="rId28"/>
                    <a:srcRect/>
                    <a:stretch>
                      <a:fillRect/>
                    </a:stretch>
                  </pic:blipFill>
                  <pic:spPr bwMode="auto">
                    <a:xfrm>
                      <a:off x="0" y="0"/>
                      <a:ext cx="2969895" cy="25590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4"/>
        </w:rPr>
        <w:t xml:space="preserve">                  6.1.1</w:t>
      </w: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tbl>
      <w:tblPr>
        <w:tblW w:w="0" w:type="auto"/>
        <w:tblCellSpacing w:w="15" w:type="dxa"/>
        <w:tblLook w:val="04A0"/>
      </w:tblPr>
      <w:tblGrid>
        <w:gridCol w:w="382"/>
        <w:gridCol w:w="2943"/>
      </w:tblGrid>
      <w:tr w:rsidR="00923980" w:rsidTr="00923980">
        <w:trPr>
          <w:tblCellSpacing w:w="15" w:type="dxa"/>
        </w:trPr>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Valve seating area (m²)</w:t>
            </w:r>
          </w:p>
        </w:tc>
      </w:tr>
      <w:tr w:rsidR="00923980" w:rsidTr="00923980">
        <w:trPr>
          <w:tblCellSpacing w:w="15" w:type="dxa"/>
        </w:trPr>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Differential pressure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w:t>
            </w:r>
          </w:p>
        </w:tc>
      </w:tr>
      <w:tr w:rsidR="00923980" w:rsidTr="00923980">
        <w:trPr>
          <w:tblCellSpacing w:w="15" w:type="dxa"/>
        </w:trPr>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Closing force required (</w:t>
            </w:r>
            <w:proofErr w:type="spellStart"/>
            <w:r>
              <w:rPr>
                <w:rFonts w:ascii="Times New Roman" w:eastAsia="Times New Roman" w:hAnsi="Times New Roman" w:cs="Times New Roman"/>
                <w:sz w:val="24"/>
                <w:szCs w:val="24"/>
              </w:rPr>
              <w:t>kN</w:t>
            </w:r>
            <w:proofErr w:type="spellEnd"/>
            <w:r>
              <w:rPr>
                <w:rFonts w:ascii="Times New Roman" w:eastAsia="Times New Roman" w:hAnsi="Times New Roman" w:cs="Times New Roman"/>
                <w:sz w:val="24"/>
                <w:szCs w:val="24"/>
              </w:rPr>
              <w:t>)</w:t>
            </w:r>
          </w:p>
        </w:tc>
      </w:tr>
    </w:tbl>
    <w:p w:rsidR="00923980" w:rsidRDefault="00923980" w:rsidP="00923980">
      <w:pPr>
        <w:spacing w:after="115" w:line="240" w:lineRule="auto"/>
        <w:jc w:val="both"/>
        <w:rPr>
          <w:rFonts w:ascii="Times New Roman" w:eastAsia="Times New Roman" w:hAnsi="Times New Roman" w:cs="Times New Roman"/>
          <w:color w:val="000000"/>
          <w:sz w:val="24"/>
          <w:szCs w:val="24"/>
        </w:rPr>
      </w:pP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steam system, the maximum differential pressure is usually assumed to be the same as the upstream absolute pressure. This allows for possible vacuum conditions downstream of the valve when the valve closes. The differential pressure in a closed water system is the maximum pump differential head.</w:t>
      </w: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If a larger valve, having a larger orifice, is used to pass greater volumes of the medium, then the force that the actuator must develop in order to close the valve will also increase. Where very large capacities must be passed using large valves, or where very high differential pressures exist, the point will be reached where it becomes impractical to provide sufficient force to close a conventional single seat valve. In such circumstances, the traditional solution to this problem is the double seat two-port valve.</w:t>
      </w: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As the name implies, the double seat valve has two valve plugs on a common spindle, with two valve seats. Not only can the valve seats be kept smaller (since there are two of them) but also, as can be seen in Figure 6.1.3, the forces are partially balanced. This means that although the differential pressure is trying to keep the top valve plug off its seat (as with a single seat valve) it is also trying to push down and close the lower valve plug.</w:t>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spacing w:after="58"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rPr>
        <w:drawing>
          <wp:inline distT="0" distB="0" distL="0" distR="0">
            <wp:extent cx="4915535" cy="3796665"/>
            <wp:effectExtent l="0" t="0" r="0" b="0"/>
            <wp:docPr id="20" name="Picture 20" descr="Fig. 6.1.3  Flow through a double seat, two-port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6.1.3  Flow through a double seat, two-port valve"/>
                    <pic:cNvPicPr>
                      <a:picLocks noChangeAspect="1" noChangeArrowheads="1"/>
                    </pic:cNvPicPr>
                  </pic:nvPicPr>
                  <pic:blipFill>
                    <a:blip r:embed="rId29"/>
                    <a:srcRect/>
                    <a:stretch>
                      <a:fillRect/>
                    </a:stretch>
                  </pic:blipFill>
                  <pic:spPr bwMode="auto">
                    <a:xfrm>
                      <a:off x="0" y="0"/>
                      <a:ext cx="4915535" cy="379666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color w:val="000000"/>
          <w:sz w:val="24"/>
          <w:szCs w:val="24"/>
        </w:rPr>
      </w:pPr>
    </w:p>
    <w:p w:rsidR="00923980" w:rsidRDefault="00923980" w:rsidP="00923980">
      <w:pPr>
        <w:spacing w:after="58"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Fig. 6.1.3 Flow through a double seat, two-port valve</w:t>
      </w:r>
    </w:p>
    <w:p w:rsidR="00923980" w:rsidRDefault="00923980" w:rsidP="00923980">
      <w:pPr>
        <w:spacing w:after="115" w:line="240" w:lineRule="auto"/>
        <w:jc w:val="both"/>
        <w:rPr>
          <w:rFonts w:ascii="Times New Roman" w:eastAsia="Times New Roman" w:hAnsi="Times New Roman" w:cs="Times New Roman"/>
          <w:color w:val="000000"/>
          <w:sz w:val="24"/>
          <w:szCs w:val="24"/>
        </w:rPr>
      </w:pPr>
    </w:p>
    <w:p w:rsidR="00923980" w:rsidRDefault="00923980" w:rsidP="00923980">
      <w:pPr>
        <w:spacing w:after="115"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a potential problem exists with any double seat valve. Because of manufacturing tolerances and differing coefficients of expansion, few double seat valves can be guaranteed to give good shut-off tightness.</w:t>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Three-port Valves</w:t>
      </w: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Three-port valves can be used for either mixing or diverting service depending upon the plug and seat arrangement inside the valve. A simple definition of each function is shown in Figure 6.1.11.</w:t>
      </w:r>
    </w:p>
    <w:p w:rsidR="00923980" w:rsidRDefault="00923980" w:rsidP="00923980">
      <w:pPr>
        <w:spacing w:after="58"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5420360" cy="5706110"/>
            <wp:effectExtent l="0" t="0" r="0" b="0"/>
            <wp:docPr id="21" name="Picture 16" descr="Fig. 6.1.11 Three-port valv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6.1.11 Three-port valve definition"/>
                    <pic:cNvPicPr>
                      <a:picLocks noChangeAspect="1" noChangeArrowheads="1"/>
                    </pic:cNvPicPr>
                  </pic:nvPicPr>
                  <pic:blipFill>
                    <a:blip r:embed="rId30"/>
                    <a:srcRect/>
                    <a:stretch>
                      <a:fillRect/>
                    </a:stretch>
                  </pic:blipFill>
                  <pic:spPr bwMode="auto">
                    <a:xfrm>
                      <a:off x="0" y="0"/>
                      <a:ext cx="5420360" cy="5706110"/>
                    </a:xfrm>
                    <a:prstGeom prst="rect">
                      <a:avLst/>
                    </a:prstGeom>
                    <a:noFill/>
                    <a:ln w="9525">
                      <a:noFill/>
                      <a:miter lim="800000"/>
                      <a:headEnd/>
                      <a:tailEnd/>
                    </a:ln>
                  </pic:spPr>
                </pic:pic>
              </a:graphicData>
            </a:graphic>
          </wp:inline>
        </w:drawing>
      </w:r>
      <w:proofErr w:type="gramStart"/>
      <w:r>
        <w:rPr>
          <w:rFonts w:ascii="Times New Roman" w:eastAsia="Times New Roman" w:hAnsi="Times New Roman" w:cs="Times New Roman"/>
          <w:b/>
          <w:bCs/>
          <w:sz w:val="24"/>
          <w:szCs w:val="24"/>
        </w:rPr>
        <w:t>Fig.</w:t>
      </w:r>
      <w:proofErr w:type="gramEnd"/>
      <w:r>
        <w:rPr>
          <w:rFonts w:ascii="Times New Roman" w:eastAsia="Times New Roman" w:hAnsi="Times New Roman" w:cs="Times New Roman"/>
          <w:b/>
          <w:bCs/>
          <w:sz w:val="24"/>
          <w:szCs w:val="24"/>
        </w:rPr>
        <w:t xml:space="preserve"> </w:t>
      </w: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spacing w:after="58"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Three-port valve Definition</w:t>
      </w: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pBdr>
          <w:top w:val="single" w:sz="4" w:space="1" w:color="auto"/>
        </w:pBdr>
        <w:spacing w:after="58"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three basic types of three-port valve:</w:t>
      </w:r>
    </w:p>
    <w:p w:rsidR="00923980" w:rsidRDefault="00923980" w:rsidP="00923980">
      <w:pPr>
        <w:numPr>
          <w:ilvl w:val="0"/>
          <w:numId w:val="5"/>
        </w:num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Piston valve type.</w:t>
      </w:r>
    </w:p>
    <w:p w:rsidR="00923980" w:rsidRDefault="00923980" w:rsidP="00923980">
      <w:pPr>
        <w:numPr>
          <w:ilvl w:val="0"/>
          <w:numId w:val="5"/>
        </w:numPr>
        <w:spacing w:after="58"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Globe plug</w:t>
      </w:r>
      <w:proofErr w:type="gramEnd"/>
      <w:r>
        <w:rPr>
          <w:rFonts w:ascii="Times New Roman" w:eastAsia="Times New Roman" w:hAnsi="Times New Roman" w:cs="Times New Roman"/>
          <w:sz w:val="24"/>
          <w:szCs w:val="24"/>
        </w:rPr>
        <w:t xml:space="preserve"> type.</w:t>
      </w:r>
    </w:p>
    <w:p w:rsidR="00923980" w:rsidRDefault="00923980" w:rsidP="00923980">
      <w:pPr>
        <w:numPr>
          <w:ilvl w:val="0"/>
          <w:numId w:val="5"/>
        </w:num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Rotating shoe type.</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Piston valves</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type of valve has a hollow piston, (Figure 6.1.12), which is moved up and down by the actuator, covering and correspondingly uncovering the two-ports A and B. Port A and port B have the same overall fluid transit area and, at any time, the cumulative cross-sectional area of both is always equal. For instance, if port A is 30% open, port B is 70% open, and vice versa. This type of valve is inherently balanced and is powered by a self-acting control system. Note: The porting configuration may differ between manufacturers.</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686810" cy="2903855"/>
            <wp:effectExtent l="0" t="0" r="0" b="0"/>
            <wp:docPr id="22" name="Picture 17" descr="Fig 6.1.12 Piston valve (shown as a diverting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6.1.12 Piston valve (shown as a diverting valve)"/>
                    <pic:cNvPicPr>
                      <a:picLocks noChangeAspect="1" noChangeArrowheads="1"/>
                    </pic:cNvPicPr>
                  </pic:nvPicPr>
                  <pic:blipFill>
                    <a:blip r:embed="rId31"/>
                    <a:srcRect/>
                    <a:stretch>
                      <a:fillRect/>
                    </a:stretch>
                  </pic:blipFill>
                  <pic:spPr bwMode="auto">
                    <a:xfrm>
                      <a:off x="0" y="0"/>
                      <a:ext cx="3686810" cy="290385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
          <w:bCs/>
          <w:sz w:val="24"/>
          <w:szCs w:val="24"/>
        </w:rPr>
      </w:pP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 6.1.12 Piston valve (shown as a diverting valve)</w:t>
      </w:r>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Globe type three-port valves (also called 'lift and lay')</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the actuator pushes a disc or pair of valve plugs between two seats (Figure 6.1.13), increasing or decreasing the flow through ports A and B in a corresponding manner.</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5391150" cy="2655570"/>
            <wp:effectExtent l="0" t="0" r="0" b="0"/>
            <wp:docPr id="23" name="Picture 18" descr="Fig. 6.1.13  Globe type three-port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6.1.13  Globe type three-port valves"/>
                    <pic:cNvPicPr>
                      <a:picLocks noChangeAspect="1" noChangeArrowheads="1"/>
                    </pic:cNvPicPr>
                  </pic:nvPicPr>
                  <pic:blipFill>
                    <a:blip r:embed="rId32"/>
                    <a:srcRect/>
                    <a:stretch>
                      <a:fillRect/>
                    </a:stretch>
                  </pic:blipFill>
                  <pic:spPr bwMode="auto">
                    <a:xfrm>
                      <a:off x="0" y="0"/>
                      <a:ext cx="5391150" cy="2655570"/>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
          <w:bCs/>
          <w:sz w:val="24"/>
          <w:szCs w:val="24"/>
        </w:rPr>
      </w:pP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 6.1.13 Globe type three-port valves</w:t>
      </w:r>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A linear characteristic is achieved by profiling the plug skirt (see Figure 6.1.14).</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979545" cy="2077720"/>
            <wp:effectExtent l="0" t="0" r="0" b="0"/>
            <wp:docPr id="24" name="Picture 19" descr="Fig. 6.1.14  Plug skirt modified to give a linear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6.1.14  Plug skirt modified to give a linear characteristic"/>
                    <pic:cNvPicPr>
                      <a:picLocks noChangeAspect="1" noChangeArrowheads="1"/>
                    </pic:cNvPicPr>
                  </pic:nvPicPr>
                  <pic:blipFill>
                    <a:blip r:embed="rId33"/>
                    <a:srcRect/>
                    <a:stretch>
                      <a:fillRect/>
                    </a:stretch>
                  </pic:blipFill>
                  <pic:spPr bwMode="auto">
                    <a:xfrm>
                      <a:off x="0" y="0"/>
                      <a:ext cx="3979545" cy="2077720"/>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
          <w:bCs/>
          <w:sz w:val="24"/>
          <w:szCs w:val="24"/>
        </w:rPr>
      </w:pPr>
    </w:p>
    <w:p w:rsidR="00923980" w:rsidRDefault="00923980" w:rsidP="00923980">
      <w:pPr>
        <w:spacing w:after="5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Fig. 6.1.14 Plug skirt modified to give a linear characteristic</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Rotating shoe three-port valve</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type of valve employs a rotating shoe, which shuttles across the port faces. The schematic arrangement in Figure 6.1.15 illustrates a mixing application with approximately 80% flowing through port A and 20% through port B, 100% to exit through port AB.</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drawing>
          <wp:inline distT="0" distB="0" distL="0" distR="0">
            <wp:extent cx="3628390" cy="2516505"/>
            <wp:effectExtent l="0" t="0" r="0" b="0"/>
            <wp:docPr id="25" name="Picture 20" descr="Fig. 6.1.15  Rotating shoe on a mix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6.1.15  Rotating shoe on a mixing application"/>
                    <pic:cNvPicPr>
                      <a:picLocks noChangeAspect="1" noChangeArrowheads="1"/>
                    </pic:cNvPicPr>
                  </pic:nvPicPr>
                  <pic:blipFill>
                    <a:blip r:embed="rId34"/>
                    <a:srcRect/>
                    <a:stretch>
                      <a:fillRect/>
                    </a:stretch>
                  </pic:blipFill>
                  <pic:spPr bwMode="auto">
                    <a:xfrm>
                      <a:off x="0" y="0"/>
                      <a:ext cx="3628390" cy="251650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 6.1.15 Rotating shoe on a mixing application</w:t>
      </w:r>
    </w:p>
    <w:p w:rsidR="00923980" w:rsidRDefault="00923980" w:rsidP="00923980">
      <w:pPr>
        <w:spacing w:after="58" w:line="240" w:lineRule="auto"/>
        <w:jc w:val="center"/>
        <w:rPr>
          <w:rFonts w:ascii="Times New Roman" w:eastAsia="Times New Roman" w:hAnsi="Times New Roman" w:cs="Times New Roman"/>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Using three-port valves</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all types can be used for both mixing and diverting service. Figure 6.1.16 shows the incorrect application of a globe valve manufactured as a mixing valve but used as a diverting valve.</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2443480" cy="2231390"/>
            <wp:effectExtent l="0" t="0" r="0" b="0"/>
            <wp:docPr id="26" name="Picture 21" descr="Fig. 6.1.16  Three-port mixing valve used incorrectly as a diverting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6.1.16  Three-port mixing valve used incorrectly as a diverting valve"/>
                    <pic:cNvPicPr>
                      <a:picLocks noChangeAspect="1" noChangeArrowheads="1"/>
                    </pic:cNvPicPr>
                  </pic:nvPicPr>
                  <pic:blipFill>
                    <a:blip r:embed="rId35"/>
                    <a:srcRect/>
                    <a:stretch>
                      <a:fillRect/>
                    </a:stretch>
                  </pic:blipFill>
                  <pic:spPr bwMode="auto">
                    <a:xfrm>
                      <a:off x="0" y="0"/>
                      <a:ext cx="2443480" cy="2231390"/>
                    </a:xfrm>
                    <a:prstGeom prst="rect">
                      <a:avLst/>
                    </a:prstGeom>
                    <a:noFill/>
                    <a:ln w="9525">
                      <a:noFill/>
                      <a:miter lim="800000"/>
                      <a:headEnd/>
                      <a:tailEnd/>
                    </a:ln>
                  </pic:spPr>
                </pic:pic>
              </a:graphicData>
            </a:graphic>
          </wp:inline>
        </w:drawing>
      </w:r>
    </w:p>
    <w:p w:rsidR="00923980" w:rsidRDefault="00923980" w:rsidP="00923980">
      <w:pPr>
        <w:spacing w:after="58" w:line="240" w:lineRule="auto"/>
        <w:jc w:val="both"/>
        <w:rPr>
          <w:rFonts w:ascii="Times New Roman" w:eastAsia="Times New Roman" w:hAnsi="Times New Roman" w:cs="Times New Roman"/>
          <w:b/>
          <w:bCs/>
          <w:sz w:val="24"/>
          <w:szCs w:val="24"/>
        </w:rPr>
      </w:pPr>
    </w:p>
    <w:p w:rsidR="00923980" w:rsidRDefault="00923980" w:rsidP="00923980">
      <w:pPr>
        <w:spacing w:after="5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Fig. 6.1.16 Three-port mixing valve used incorrectly as a diverting valve</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flow entering the valve through port AB can leave from either of the two outlet ports A or B, or a proportion may leave from each. With port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open and port B closed, the differential pressure of the system will be applied to one side of the plug. When port A is closed, port B is open, and differential pressure will be applied across the other side of the plug. At some intermediate plug position, the differential pressure will reverse. This reversal of pressure can cause the plug to move out of position, giving poor control and possible noise as the plug 'chatters' against its seat. To overcome this problem on a plug type valve designed for diverting, a different seat configuration is used, as shown in Fig. 6.1.17. Here, the differential pressure is equally applied to the same sides of both valve plugs at all times.</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028315" cy="3006725"/>
            <wp:effectExtent l="19050" t="0" r="0" b="0"/>
            <wp:docPr id="27" name="Picture 22" descr="Fig. 6.1.17  Plug type diverting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6.1.17  Plug type diverting valve"/>
                    <pic:cNvPicPr>
                      <a:picLocks noChangeAspect="1" noChangeArrowheads="1"/>
                    </pic:cNvPicPr>
                  </pic:nvPicPr>
                  <pic:blipFill>
                    <a:blip r:embed="rId36"/>
                    <a:srcRect/>
                    <a:stretch>
                      <a:fillRect/>
                    </a:stretch>
                  </pic:blipFill>
                  <pic:spPr bwMode="auto">
                    <a:xfrm>
                      <a:off x="0" y="0"/>
                      <a:ext cx="3028315" cy="300672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 6.1.17 Plug type diverting valve</w:t>
      </w:r>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closed circuits, it is possible to use mixing valves or diverting valves, depending upon the system design, as depicted in Figures 6.1.18 and 6.1.19.  In Figure 6.1.18, the valve is designed as a mixing valve as it has two inlets and one outlet. However, when placed in the return </w:t>
      </w:r>
      <w:proofErr w:type="spellStart"/>
      <w:r>
        <w:rPr>
          <w:rFonts w:ascii="Times New Roman" w:eastAsia="Times New Roman" w:hAnsi="Times New Roman" w:cs="Times New Roman"/>
          <w:sz w:val="24"/>
          <w:szCs w:val="24"/>
        </w:rPr>
        <w:t>pipework</w:t>
      </w:r>
      <w:proofErr w:type="spellEnd"/>
      <w:r>
        <w:rPr>
          <w:rFonts w:ascii="Times New Roman" w:eastAsia="Times New Roman" w:hAnsi="Times New Roman" w:cs="Times New Roman"/>
          <w:sz w:val="24"/>
          <w:szCs w:val="24"/>
        </w:rPr>
        <w:t xml:space="preserve"> from the load, it actually performs a diverting function, as it diverts hot water away from the heat exchanger.</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inline distT="0" distB="0" distL="0" distR="0">
            <wp:extent cx="5494020" cy="4104005"/>
            <wp:effectExtent l="0" t="0" r="0" b="0"/>
            <wp:docPr id="28" name="Picture 23" descr="Fig. 6.1.18  Mixing Valve installed on the return pip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6.1.18  Mixing Valve installed on the return pipework"/>
                    <pic:cNvPicPr>
                      <a:picLocks noChangeAspect="1" noChangeArrowheads="1"/>
                    </pic:cNvPicPr>
                  </pic:nvPicPr>
                  <pic:blipFill>
                    <a:blip r:embed="rId37"/>
                    <a:srcRect/>
                    <a:stretch>
                      <a:fillRect/>
                    </a:stretch>
                  </pic:blipFill>
                  <pic:spPr bwMode="auto">
                    <a:xfrm>
                      <a:off x="0" y="0"/>
                      <a:ext cx="5494020" cy="4104005"/>
                    </a:xfrm>
                    <a:prstGeom prst="rect">
                      <a:avLst/>
                    </a:prstGeom>
                    <a:noFill/>
                    <a:ln w="9525">
                      <a:noFill/>
                      <a:miter lim="800000"/>
                      <a:headEnd/>
                      <a:tailEnd/>
                    </a:ln>
                  </pic:spPr>
                </pic:pic>
              </a:graphicData>
            </a:graphic>
          </wp:inline>
        </w:drawing>
      </w:r>
    </w:p>
    <w:p w:rsidR="00923980" w:rsidRDefault="00923980" w:rsidP="00923980">
      <w:pPr>
        <w:spacing w:after="58" w:line="240" w:lineRule="auto"/>
        <w:jc w:val="both"/>
        <w:rPr>
          <w:rFonts w:ascii="Times New Roman" w:eastAsia="Times New Roman" w:hAnsi="Times New Roman" w:cs="Times New Roman"/>
          <w:bCs/>
          <w:sz w:val="24"/>
          <w:szCs w:val="24"/>
        </w:rPr>
      </w:pP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 6.1.18 Mixing Valve installed on the return </w:t>
      </w:r>
      <w:proofErr w:type="spellStart"/>
      <w:r>
        <w:rPr>
          <w:rFonts w:ascii="Times New Roman" w:eastAsia="Times New Roman" w:hAnsi="Times New Roman" w:cs="Times New Roman"/>
          <w:bCs/>
          <w:sz w:val="24"/>
          <w:szCs w:val="24"/>
        </w:rPr>
        <w:t>pipework</w:t>
      </w:r>
      <w:proofErr w:type="spellEnd"/>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the mixing valve used in Figure 6.1.18, when the heat exchanger is calling for maximum heat, perhaps at start-up, port A will be fully open, and port B fully closed. The whole of the water passing from the boiler is passed through the heat exchanger and passes through the valve via ports AB and A. When the heat load is satisfied, port A will be fully closed and port B fully open, and the whole of the water passing from the boiler bypasses the load and passes through the valve via ports AB and B. In this sense, the water is being diverted from the heat exchanger in relation to the requirements of the heat load. The same effect can be achieved by installing a diverting valve in the flow </w:t>
      </w:r>
      <w:proofErr w:type="spellStart"/>
      <w:r>
        <w:rPr>
          <w:rFonts w:ascii="Times New Roman" w:eastAsia="Times New Roman" w:hAnsi="Times New Roman" w:cs="Times New Roman"/>
          <w:sz w:val="24"/>
          <w:szCs w:val="24"/>
        </w:rPr>
        <w:t>pipework</w:t>
      </w:r>
      <w:proofErr w:type="spellEnd"/>
      <w:r>
        <w:rPr>
          <w:rFonts w:ascii="Times New Roman" w:eastAsia="Times New Roman" w:hAnsi="Times New Roman" w:cs="Times New Roman"/>
          <w:sz w:val="24"/>
          <w:szCs w:val="24"/>
        </w:rPr>
        <w:t>, as depicted by Figure 6.1.19.</w:t>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lastRenderedPageBreak/>
        <w:drawing>
          <wp:inline distT="0" distB="0" distL="0" distR="0">
            <wp:extent cx="5552440" cy="4732655"/>
            <wp:effectExtent l="0" t="0" r="0" b="0"/>
            <wp:docPr id="29" name="Picture 24" descr="Fig. 6.1.19  Diverting valve installed on the flow pip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6.1.19  Diverting valve installed on the flow pipework"/>
                    <pic:cNvPicPr>
                      <a:picLocks noChangeAspect="1" noChangeArrowheads="1"/>
                    </pic:cNvPicPr>
                  </pic:nvPicPr>
                  <pic:blipFill>
                    <a:blip r:embed="rId38"/>
                    <a:srcRect/>
                    <a:stretch>
                      <a:fillRect/>
                    </a:stretch>
                  </pic:blipFill>
                  <pic:spPr bwMode="auto">
                    <a:xfrm>
                      <a:off x="0" y="0"/>
                      <a:ext cx="5552440" cy="473265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 6.1.19 Diverting valve installed on the flow </w:t>
      </w:r>
      <w:proofErr w:type="spellStart"/>
      <w:r>
        <w:rPr>
          <w:rFonts w:ascii="Times New Roman" w:eastAsia="Times New Roman" w:hAnsi="Times New Roman" w:cs="Times New Roman"/>
          <w:bCs/>
          <w:sz w:val="24"/>
          <w:szCs w:val="24"/>
        </w:rPr>
        <w:t>pipework</w:t>
      </w:r>
      <w:proofErr w:type="spellEnd"/>
    </w:p>
    <w:p w:rsidR="00923980" w:rsidRDefault="00923980" w:rsidP="00923980">
      <w:pPr>
        <w:spacing w:after="58" w:line="240" w:lineRule="auto"/>
        <w:jc w:val="center"/>
        <w:rPr>
          <w:rFonts w:ascii="Times New Roman" w:eastAsia="Times New Roman" w:hAnsi="Times New Roman" w:cs="Times New Roman"/>
          <w:bCs/>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Three-port Valves Process Design</w:t>
      </w: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three-port valve can be considered as a constant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valve, because, whether it is used to mix or divert, the total flow through the valve remains constant. In applications where such valves are employed, the water circuit will naturally split into two separate loops, constant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and variable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The simple system shown in Figure 6.3.6 depicts a mixing valve maintaining a constant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of water through the 'load' circuit. In a heating system, the load circuit refers to the circuit containing the heat emitters, such as radiators in a building.</w:t>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drawing>
          <wp:inline distT="0" distB="0" distL="0" distR="0">
            <wp:extent cx="5135245" cy="2999105"/>
            <wp:effectExtent l="19050" t="0" r="8255" b="0"/>
            <wp:docPr id="30" name="Picture 84" descr="Fig. 6.3.6  Mixing valve (constant flowrate, variabl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 6.3.6  Mixing valve (constant flowrate, variable temperature)"/>
                    <pic:cNvPicPr>
                      <a:picLocks noChangeAspect="1" noChangeArrowheads="1"/>
                    </pic:cNvPicPr>
                  </pic:nvPicPr>
                  <pic:blipFill>
                    <a:blip r:embed="rId39"/>
                    <a:srcRect/>
                    <a:stretch>
                      <a:fillRect/>
                    </a:stretch>
                  </pic:blipFill>
                  <pic:spPr bwMode="auto">
                    <a:xfrm>
                      <a:off x="0" y="0"/>
                      <a:ext cx="5135245" cy="299910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sz w:val="24"/>
          <w:szCs w:val="24"/>
        </w:rPr>
      </w:pP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 6.3.6 Mixing valve (constant </w:t>
      </w:r>
      <w:proofErr w:type="spellStart"/>
      <w:r>
        <w:rPr>
          <w:rFonts w:ascii="Times New Roman" w:eastAsia="Times New Roman" w:hAnsi="Times New Roman" w:cs="Times New Roman"/>
          <w:bCs/>
          <w:sz w:val="24"/>
          <w:szCs w:val="24"/>
        </w:rPr>
        <w:t>flowrate</w:t>
      </w:r>
      <w:proofErr w:type="spellEnd"/>
      <w:r>
        <w:rPr>
          <w:rFonts w:ascii="Times New Roman" w:eastAsia="Times New Roman" w:hAnsi="Times New Roman" w:cs="Times New Roman"/>
          <w:bCs/>
          <w:sz w:val="24"/>
          <w:szCs w:val="24"/>
        </w:rPr>
        <w:t>, variable temperature)</w:t>
      </w:r>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heat emitted from the radiators depends on the temperature of the water flowing through the load circuit, which in turn, depends upon how much water flows into the mixing valve from the boiler, and how much is returned to the mixing valve via the balancing line.</w:t>
      </w:r>
      <w:r>
        <w:rPr>
          <w:rFonts w:ascii="Times New Roman" w:eastAsia="Times New Roman" w:hAnsi="Times New Roman" w:cs="Times New Roman"/>
          <w:sz w:val="24"/>
          <w:szCs w:val="24"/>
        </w:rPr>
        <w:br/>
        <w:t xml:space="preserve">It is necessary to fit a balance valve in the balance line. The balance valve is set to maintain the same resistance to flow in the variable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part of the piping network, as illustrated in Figures 6.3.6 and 6.3.7. This helps to maintain smooth regulation by the valve as it changes position. In practice, the mixing valve is sometimes designed not to shut port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completely; this ensures that a minimum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will pass through the boiler at all times under the influence of the pump.  Alternatively, the boiler may employ a primary circuit, which is also pumped to allow a constant flow of water through the boiler, preventing the boiler from overheating. The simple system shown in Figure 6.3.7 shows a diverting valve maintaining a constant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of water through the constant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loop. In this system, the load circuit receives a varying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of water depending on the valve position. The temperature of water in the load circuit will be constant, as it receives water from the boiler circuit whatever the valve position. The amount of </w:t>
      </w:r>
      <w:r>
        <w:rPr>
          <w:rFonts w:ascii="Times New Roman" w:eastAsia="Times New Roman" w:hAnsi="Times New Roman" w:cs="Times New Roman"/>
          <w:sz w:val="24"/>
          <w:szCs w:val="24"/>
        </w:rPr>
        <w:lastRenderedPageBreak/>
        <w:t>heat available to the radiators depends on the amount of water flowing through the load circuit, which in turn, depends on the degree of opening of the diverting valve.</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5179060" cy="2992120"/>
            <wp:effectExtent l="19050" t="0" r="2540" b="0"/>
            <wp:docPr id="31" name="Picture 85" descr="Fig. 6.3.7  Diverting valve (constant temperature in load circuit with variabl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 6.3.7  Diverting valve (constant temperature in load circuit with variable flow)"/>
                    <pic:cNvPicPr>
                      <a:picLocks noChangeAspect="1" noChangeArrowheads="1"/>
                    </pic:cNvPicPr>
                  </pic:nvPicPr>
                  <pic:blipFill>
                    <a:blip r:embed="rId40"/>
                    <a:srcRect/>
                    <a:stretch>
                      <a:fillRect/>
                    </a:stretch>
                  </pic:blipFill>
                  <pic:spPr bwMode="auto">
                    <a:xfrm>
                      <a:off x="0" y="0"/>
                      <a:ext cx="5179060" cy="2992120"/>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
          <w:bCs/>
          <w:sz w:val="24"/>
          <w:szCs w:val="24"/>
        </w:rPr>
      </w:pP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 6.3.7 Diverting valve (constant temperature in load circuit with variable flow)</w:t>
      </w:r>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of not fitting and setting a balance valve can be seen in Figure 6.3.8. This shows the pump curve and system curve changing with valve position. The two system curves illustrate the difference in pump pressure required between the load circuit 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and the bypass circuit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as a result of the lower resistance offered by the balancing circuit, if no balance valve is fitted. If the circuit is not correctly balanced then short-circuiting and starvation of any other sub-circuits (not shown) can result, and the load circuit may be deprived of water.</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021330" cy="2552700"/>
            <wp:effectExtent l="19050" t="0" r="7620" b="0"/>
            <wp:docPr id="32" name="Picture 86" descr="Fig. 6.3.8  Effect of not fitting a balance val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g. 6.3.8  Effect of not fitting a balance valve "/>
                    <pic:cNvPicPr>
                      <a:picLocks noChangeAspect="1" noChangeArrowheads="1"/>
                    </pic:cNvPicPr>
                  </pic:nvPicPr>
                  <pic:blipFill>
                    <a:blip r:embed="rId41"/>
                    <a:srcRect/>
                    <a:stretch>
                      <a:fillRect/>
                    </a:stretch>
                  </pic:blipFill>
                  <pic:spPr bwMode="auto">
                    <a:xfrm>
                      <a:off x="0" y="0"/>
                      <a:ext cx="3021330" cy="2552700"/>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Fig. 6.3.8 Effect of not fitting a balance valve</w:t>
      </w:r>
    </w:p>
    <w:p w:rsidR="00923980" w:rsidRDefault="00923980" w:rsidP="00923980">
      <w:pPr>
        <w:spacing w:after="58" w:line="240" w:lineRule="auto"/>
        <w:jc w:val="both"/>
        <w:rPr>
          <w:rFonts w:ascii="Times New Roman" w:eastAsia="Times New Roman" w:hAnsi="Times New Roman" w:cs="Times New Roman"/>
          <w:sz w:val="24"/>
          <w:szCs w:val="24"/>
        </w:rPr>
      </w:pP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Valve Authority</w:t>
      </w: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Valve authority may be determined using Equation 6.3.4.</w:t>
      </w:r>
    </w:p>
    <w:p w:rsidR="00923980" w:rsidRDefault="00923980" w:rsidP="00923980">
      <w:pPr>
        <w:spacing w:after="5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1240" cy="380365"/>
            <wp:effectExtent l="19050" t="0" r="0" b="0"/>
            <wp:docPr id="33" name="Picture 90" descr="Equatio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quation 6.3.4"/>
                    <pic:cNvPicPr>
                      <a:picLocks noChangeAspect="1" noChangeArrowheads="1"/>
                    </pic:cNvPicPr>
                  </pic:nvPicPr>
                  <pic:blipFill>
                    <a:blip r:embed="rId42"/>
                    <a:srcRect/>
                    <a:stretch>
                      <a:fillRect/>
                    </a:stretch>
                  </pic:blipFill>
                  <pic:spPr bwMode="auto">
                    <a:xfrm>
                      <a:off x="0" y="0"/>
                      <a:ext cx="1031240" cy="38036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6.3.4</w:t>
      </w:r>
    </w:p>
    <w:p w:rsidR="00923980" w:rsidRDefault="00923980" w:rsidP="0092398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r>
        <w:rPr>
          <w:rFonts w:ascii="Times New Roman" w:eastAsia="Times New Roman" w:hAnsi="Times New Roman" w:cs="Times New Roman"/>
          <w:sz w:val="24"/>
          <w:szCs w:val="24"/>
        </w:rPr>
        <w:br/>
      </w:r>
    </w:p>
    <w:tbl>
      <w:tblPr>
        <w:tblW w:w="0" w:type="auto"/>
        <w:tblCellSpacing w:w="15" w:type="dxa"/>
        <w:tblLook w:val="04A0"/>
      </w:tblPr>
      <w:tblGrid>
        <w:gridCol w:w="914"/>
        <w:gridCol w:w="485"/>
        <w:gridCol w:w="4092"/>
        <w:gridCol w:w="3959"/>
      </w:tblGrid>
      <w:tr w:rsidR="00923980" w:rsidTr="00923980">
        <w:trPr>
          <w:gridAfter w:val="1"/>
          <w:tblCellSpacing w:w="15" w:type="dxa"/>
        </w:trPr>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Valve authority</w:t>
            </w:r>
          </w:p>
        </w:tc>
      </w:tr>
      <w:tr w:rsidR="00923980" w:rsidTr="00923980">
        <w:trPr>
          <w:tblCellSpacing w:w="15" w:type="dxa"/>
        </w:trPr>
        <w:tc>
          <w:tcPr>
            <w:tcW w:w="0" w:type="auto"/>
            <w:tcMar>
              <w:top w:w="15" w:type="dxa"/>
              <w:left w:w="15" w:type="dxa"/>
              <w:bottom w:w="15" w:type="dxa"/>
              <w:right w:w="15" w:type="dxa"/>
            </w:tcMar>
            <w:vAlign w:val="center"/>
            <w:hideMark/>
          </w:tcPr>
          <w:p w:rsidR="00923980" w:rsidRDefault="0092398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ΔP</w:t>
            </w:r>
            <w:r>
              <w:rPr>
                <w:rFonts w:ascii="Times New Roman" w:eastAsia="Times New Roman" w:hAnsi="Times New Roman" w:cs="Times New Roman"/>
                <w:sz w:val="24"/>
                <w:szCs w:val="24"/>
                <w:vertAlign w:val="subscript"/>
              </w:rPr>
              <w:t>1</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drop across a fully open control valve</w:t>
            </w:r>
          </w:p>
        </w:tc>
      </w:tr>
      <w:tr w:rsidR="00923980" w:rsidTr="00923980">
        <w:trPr>
          <w:tblCellSpacing w:w="15" w:type="dxa"/>
        </w:trPr>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ΔP</w:t>
            </w:r>
            <w:r>
              <w:rPr>
                <w:rFonts w:ascii="Times New Roman" w:eastAsia="Times New Roman" w:hAnsi="Times New Roman" w:cs="Times New Roman"/>
                <w:sz w:val="24"/>
                <w:szCs w:val="24"/>
                <w:vertAlign w:val="subscript"/>
              </w:rPr>
              <w:t>2</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drop across the remainder of the circuit</w:t>
            </w:r>
          </w:p>
        </w:tc>
        <w:tc>
          <w:tcPr>
            <w:tcW w:w="0" w:type="auto"/>
            <w:tcMar>
              <w:top w:w="15" w:type="dxa"/>
              <w:left w:w="15" w:type="dxa"/>
              <w:bottom w:w="15" w:type="dxa"/>
              <w:right w:w="15" w:type="dxa"/>
            </w:tcMar>
            <w:vAlign w:val="center"/>
            <w:hideMark/>
          </w:tcPr>
          <w:p w:rsidR="00923980" w:rsidRDefault="00923980">
            <w:pPr>
              <w:spacing w:after="0"/>
              <w:rPr>
                <w:rFonts w:cs="Times New Roman"/>
              </w:rPr>
            </w:pPr>
          </w:p>
        </w:tc>
      </w:tr>
      <w:tr w:rsidR="00923980" w:rsidTr="00923980">
        <w:trPr>
          <w:tblCellSpacing w:w="15" w:type="dxa"/>
        </w:trPr>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bookmarkStart w:id="6" w:name="OLE_LINK51"/>
            <w:bookmarkStart w:id="7" w:name="OLE_LINK52"/>
            <w:r>
              <w:rPr>
                <w:rFonts w:ascii="Times New Roman" w:eastAsia="Times New Roman" w:hAnsi="Times New Roman" w:cs="Times New Roman"/>
                <w:sz w:val="24"/>
                <w:szCs w:val="24"/>
              </w:rPr>
              <w:t>Δ</w:t>
            </w:r>
            <w:bookmarkEnd w:id="6"/>
            <w:bookmarkEnd w:id="7"/>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 P</w:t>
            </w:r>
            <w:r>
              <w:rPr>
                <w:rFonts w:ascii="Times New Roman" w:eastAsia="Times New Roman" w:hAnsi="Times New Roman" w:cs="Times New Roman"/>
                <w:sz w:val="24"/>
                <w:szCs w:val="24"/>
                <w:vertAlign w:val="subscript"/>
              </w:rPr>
              <w:t>2</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15" w:type="dxa"/>
              <w:left w:w="15" w:type="dxa"/>
              <w:bottom w:w="15" w:type="dxa"/>
              <w:right w:w="15" w:type="dxa"/>
            </w:tcMar>
            <w:vAlign w:val="center"/>
            <w:hideMark/>
          </w:tcPr>
          <w:p w:rsidR="00923980" w:rsidRDefault="009239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drop across the whole circuit</w:t>
            </w:r>
          </w:p>
        </w:tc>
        <w:tc>
          <w:tcPr>
            <w:tcW w:w="0" w:type="auto"/>
            <w:tcMar>
              <w:top w:w="15" w:type="dxa"/>
              <w:left w:w="15" w:type="dxa"/>
              <w:bottom w:w="15" w:type="dxa"/>
              <w:right w:w="15" w:type="dxa"/>
            </w:tcMar>
            <w:vAlign w:val="center"/>
            <w:hideMark/>
          </w:tcPr>
          <w:p w:rsidR="00923980" w:rsidRDefault="00923980">
            <w:pPr>
              <w:spacing w:after="0"/>
              <w:rPr>
                <w:rFonts w:cs="Times New Roman"/>
              </w:rPr>
            </w:pPr>
          </w:p>
        </w:tc>
      </w:tr>
    </w:tbl>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value of N should be near to 0.5 (but not greater than), and certainly not lower than 0.2.</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This will ensure that each increment of valve movement will have an effect on the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without excessively increasing the cost of pumping power.</w:t>
      </w: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p>
    <w:p w:rsidR="00923980" w:rsidRDefault="00923980" w:rsidP="00923980">
      <w:pPr>
        <w:spacing w:after="0"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Example </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circuit has a total pressure drop (ΔP</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 ΔP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of 125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 which includes the control valve. </w:t>
      </w:r>
      <w:r>
        <w:rPr>
          <w:rFonts w:ascii="Times New Roman" w:eastAsia="Times New Roman" w:hAnsi="Times New Roman" w:cs="Times New Roman"/>
          <w:sz w:val="24"/>
          <w:szCs w:val="24"/>
        </w:rPr>
        <w:br/>
        <w:t>a) If the control valve must have a valve authority (N) of 0.4, what pressure drop is used to size the valve?</w:t>
      </w:r>
      <w:r>
        <w:rPr>
          <w:rFonts w:ascii="Times New Roman" w:eastAsia="Times New Roman" w:hAnsi="Times New Roman" w:cs="Times New Roman"/>
          <w:sz w:val="24"/>
          <w:szCs w:val="24"/>
        </w:rPr>
        <w:br/>
        <w:t xml:space="preserve">b) If the circuit/system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66040" cy="102235"/>
            <wp:effectExtent l="19050" t="0" r="0" b="0"/>
            <wp:docPr id="34" name="Picture 91" descr="http://www.spiraxsarco.com/images/resources/steam-engineering-tutorials/v_dot_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piraxsarco.com/images/resources/steam-engineering-tutorials/v_dot_normal.gif"/>
                    <pic:cNvPicPr>
                      <a:picLocks noChangeAspect="1" noChangeArrowheads="1"/>
                    </pic:cNvPicPr>
                  </pic:nvPicPr>
                  <pic:blipFill>
                    <a:blip r:embed="rId43"/>
                    <a:srcRect/>
                    <a:stretch>
                      <a:fillRect/>
                    </a:stretch>
                  </pic:blipFill>
                  <pic:spPr bwMode="auto">
                    <a:xfrm>
                      <a:off x="0" y="0"/>
                      <a:ext cx="66040" cy="10223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is 3.61 l/s, what is the required valve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v</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Part a) </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Determine the ΔP</w:t>
      </w:r>
    </w:p>
    <w:p w:rsidR="00923980" w:rsidRDefault="00923980" w:rsidP="00923980">
      <w:p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1240" cy="380365"/>
            <wp:effectExtent l="19050" t="0" r="0" b="0"/>
            <wp:docPr id="35" name="Picture 92" descr="Equation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quation 6.3.4"/>
                    <pic:cNvPicPr>
                      <a:picLocks noChangeAspect="1" noChangeArrowheads="1"/>
                    </pic:cNvPicPr>
                  </pic:nvPicPr>
                  <pic:blipFill>
                    <a:blip r:embed="rId42"/>
                    <a:srcRect/>
                    <a:stretch>
                      <a:fillRect/>
                    </a:stretch>
                  </pic:blipFill>
                  <pic:spPr bwMode="auto">
                    <a:xfrm>
                      <a:off x="0" y="0"/>
                      <a:ext cx="1031240" cy="38036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Equation 6.3.4</w:t>
      </w:r>
    </w:p>
    <w:p w:rsidR="00923980" w:rsidRDefault="00923980" w:rsidP="00923980">
      <w:p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33550" cy="1558290"/>
            <wp:effectExtent l="19050" t="0" r="0" b="0"/>
            <wp:docPr id="36" name="Picture 93" descr="http://www.spiraxsarco.com/images/resources/steam-engineering-tutorials/6/3/equation_6_3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piraxsarco.com/images/resources/steam-engineering-tutorials/6/3/equation_6_3_d.gif"/>
                    <pic:cNvPicPr>
                      <a:picLocks noChangeAspect="1" noChangeArrowheads="1"/>
                    </pic:cNvPicPr>
                  </pic:nvPicPr>
                  <pic:blipFill>
                    <a:blip r:embed="rId44"/>
                    <a:srcRect/>
                    <a:stretch>
                      <a:fillRect/>
                    </a:stretch>
                  </pic:blipFill>
                  <pic:spPr bwMode="auto">
                    <a:xfrm>
                      <a:off x="0" y="0"/>
                      <a:ext cx="1733550" cy="1558290"/>
                    </a:xfrm>
                    <a:prstGeom prst="rect">
                      <a:avLst/>
                    </a:prstGeom>
                    <a:noFill/>
                    <a:ln w="9525">
                      <a:noFill/>
                      <a:miter lim="800000"/>
                      <a:headEnd/>
                      <a:tailEnd/>
                    </a:ln>
                  </pic:spPr>
                </pic:pic>
              </a:graphicData>
            </a:graphic>
          </wp:inline>
        </w:drawing>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Consequently, a valve DP of 50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 xml:space="preserve"> is used to size the valve, leaving 75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 xml:space="preserve"> (125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 xml:space="preserve"> - 50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 for the remainder of the circuit.</w:t>
      </w:r>
    </w:p>
    <w:p w:rsidR="00923980" w:rsidRDefault="00923980" w:rsidP="00923980">
      <w:pPr>
        <w:spacing w:after="115"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Part b) </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Determine the required K</w:t>
      </w:r>
      <w:r>
        <w:rPr>
          <w:rFonts w:ascii="Times New Roman" w:eastAsia="Times New Roman" w:hAnsi="Times New Roman" w:cs="Times New Roman"/>
          <w:b/>
          <w:bCs/>
          <w:sz w:val="24"/>
          <w:szCs w:val="24"/>
          <w:vertAlign w:val="subscript"/>
        </w:rPr>
        <w:t>V</w:t>
      </w:r>
    </w:p>
    <w:p w:rsidR="00923980" w:rsidRDefault="00923980" w:rsidP="00923980">
      <w:p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85190" cy="205105"/>
            <wp:effectExtent l="19050" t="0" r="0" b="0"/>
            <wp:docPr id="37" name="Picture 94" descr="Equatio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quation 6.3.2"/>
                    <pic:cNvPicPr>
                      <a:picLocks noChangeAspect="1" noChangeArrowheads="1"/>
                    </pic:cNvPicPr>
                  </pic:nvPicPr>
                  <pic:blipFill>
                    <a:blip r:embed="rId45"/>
                    <a:srcRect/>
                    <a:stretch>
                      <a:fillRect/>
                    </a:stretch>
                  </pic:blipFill>
                  <pic:spPr bwMode="auto">
                    <a:xfrm>
                      <a:off x="0" y="0"/>
                      <a:ext cx="885190" cy="20510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rPr>
        <w:t xml:space="preserve">                    Equation 6.3.2</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6040" cy="102235"/>
            <wp:effectExtent l="19050" t="0" r="0" b="0"/>
            <wp:docPr id="38" name="Picture 95" descr="http://www.spiraxsarco.com/images/resources/steam-engineering-tutorials/v_dot_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piraxsarco.com/images/resources/steam-engineering-tutorials/v_dot_normal.gif"/>
                    <pic:cNvPicPr>
                      <a:picLocks noChangeAspect="1" noChangeArrowheads="1"/>
                    </pic:cNvPicPr>
                  </pic:nvPicPr>
                  <pic:blipFill>
                    <a:blip r:embed="rId43"/>
                    <a:srcRect/>
                    <a:stretch>
                      <a:fillRect/>
                    </a:stretch>
                  </pic:blipFill>
                  <pic:spPr bwMode="auto">
                    <a:xfrm>
                      <a:off x="0" y="0"/>
                      <a:ext cx="66040" cy="10223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 3.61 l/s (13m³/h)</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ΔP = 50 </w:t>
      </w:r>
      <w:proofErr w:type="spellStart"/>
      <w:r>
        <w:rPr>
          <w:rFonts w:ascii="Times New Roman" w:eastAsia="Times New Roman" w:hAnsi="Times New Roman" w:cs="Times New Roman"/>
          <w:sz w:val="24"/>
          <w:szCs w:val="24"/>
        </w:rPr>
        <w:t>kPa</w:t>
      </w:r>
      <w:proofErr w:type="spellEnd"/>
      <w:r>
        <w:rPr>
          <w:rFonts w:ascii="Times New Roman" w:eastAsia="Times New Roman" w:hAnsi="Times New Roman" w:cs="Times New Roman"/>
          <w:sz w:val="24"/>
          <w:szCs w:val="24"/>
        </w:rPr>
        <w:t xml:space="preserve"> (0.5 bar)</w:t>
      </w:r>
    </w:p>
    <w:p w:rsidR="00923980" w:rsidRDefault="00923980" w:rsidP="00923980">
      <w:p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72820" cy="892175"/>
            <wp:effectExtent l="19050" t="0" r="0" b="0"/>
            <wp:docPr id="39" name="Picture 96" descr="http://www.spiraxsarco.com/images/resources/steam-engineering-tutorials/6/3/equation_6_3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piraxsarco.com/images/resources/steam-engineering-tutorials/6/3/equation_6_3_e.gif"/>
                    <pic:cNvPicPr>
                      <a:picLocks noChangeAspect="1" noChangeArrowheads="1"/>
                    </pic:cNvPicPr>
                  </pic:nvPicPr>
                  <pic:blipFill>
                    <a:blip r:embed="rId46"/>
                    <a:srcRect/>
                    <a:stretch>
                      <a:fillRect/>
                    </a:stretch>
                  </pic:blipFill>
                  <pic:spPr bwMode="auto">
                    <a:xfrm>
                      <a:off x="0" y="0"/>
                      <a:ext cx="972820" cy="892175"/>
                    </a:xfrm>
                    <a:prstGeom prst="rect">
                      <a:avLst/>
                    </a:prstGeom>
                    <a:noFill/>
                    <a:ln w="9525">
                      <a:noFill/>
                      <a:miter lim="800000"/>
                      <a:headEnd/>
                      <a:tailEnd/>
                    </a:ln>
                  </pic:spPr>
                </pic:pic>
              </a:graphicData>
            </a:graphic>
          </wp:inline>
        </w:drawing>
      </w:r>
    </w:p>
    <w:p w:rsidR="00923980" w:rsidRDefault="00923980" w:rsidP="00923980">
      <w:pPr>
        <w:spacing w:after="115" w:line="240" w:lineRule="auto"/>
        <w:jc w:val="both"/>
        <w:rPr>
          <w:rFonts w:ascii="Times New Roman" w:eastAsia="Times New Roman" w:hAnsi="Times New Roman" w:cs="Times New Roman"/>
          <w:b/>
          <w:bCs/>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Alternatively</w:t>
      </w:r>
      <w:r>
        <w:rPr>
          <w:rFonts w:ascii="Times New Roman" w:eastAsia="Times New Roman" w:hAnsi="Times New Roman" w:cs="Times New Roman"/>
          <w:sz w:val="24"/>
          <w:szCs w:val="24"/>
        </w:rPr>
        <w:t>, the water K</w:t>
      </w:r>
      <w:r>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chart (Figure 6.3.2) may be used.</w:t>
      </w:r>
    </w:p>
    <w:p w:rsidR="00923980" w:rsidRDefault="00923980" w:rsidP="00923980"/>
    <w:p w:rsidR="00923980" w:rsidRDefault="00923980" w:rsidP="00923980"/>
    <w:p w:rsidR="00923980" w:rsidRDefault="00923980" w:rsidP="00923980"/>
    <w:p w:rsidR="00923980" w:rsidRDefault="00923980" w:rsidP="00923980"/>
    <w:p w:rsidR="00923980" w:rsidRDefault="00923980" w:rsidP="00923980"/>
    <w:p w:rsidR="00923980" w:rsidRDefault="00923980" w:rsidP="00923980"/>
    <w:p w:rsidR="00923980" w:rsidRDefault="00923980" w:rsidP="00923980">
      <w:pPr>
        <w:spacing w:after="58" w:line="240" w:lineRule="auto"/>
        <w:jc w:val="center"/>
        <w:rPr>
          <w:rFonts w:ascii="Arial" w:eastAsia="Times New Roman" w:hAnsi="Arial" w:cs="Arial"/>
          <w:b/>
          <w:bCs/>
          <w:color w:val="000000"/>
          <w:sz w:val="14"/>
        </w:rPr>
      </w:pPr>
      <w:r>
        <w:rPr>
          <w:rFonts w:ascii="Arial" w:eastAsia="Times New Roman" w:hAnsi="Arial" w:cs="Arial"/>
          <w:noProof/>
          <w:color w:val="000000"/>
          <w:sz w:val="14"/>
          <w:szCs w:val="14"/>
        </w:rPr>
        <w:lastRenderedPageBreak/>
        <w:drawing>
          <wp:inline distT="0" distB="0" distL="0" distR="0">
            <wp:extent cx="5544820" cy="6905625"/>
            <wp:effectExtent l="19050" t="0" r="0" b="0"/>
            <wp:docPr id="40" name="Picture 64" descr="Fig. 6.3.2  Water K&lt;SUB&gt;v&lt;/SUB&g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 6.3.2  Water K&lt;SUB&gt;v&lt;/SUB&gt; chart "/>
                    <pic:cNvPicPr>
                      <a:picLocks noChangeAspect="1" noChangeArrowheads="1"/>
                    </pic:cNvPicPr>
                  </pic:nvPicPr>
                  <pic:blipFill>
                    <a:blip r:embed="rId47"/>
                    <a:srcRect/>
                    <a:stretch>
                      <a:fillRect/>
                    </a:stretch>
                  </pic:blipFill>
                  <pic:spPr bwMode="auto">
                    <a:xfrm>
                      <a:off x="0" y="0"/>
                      <a:ext cx="5544820" cy="690562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Arial" w:eastAsia="Times New Roman" w:hAnsi="Arial" w:cs="Arial"/>
          <w:color w:val="000000"/>
          <w:sz w:val="14"/>
          <w:szCs w:val="14"/>
        </w:rPr>
      </w:pPr>
      <w:r>
        <w:rPr>
          <w:rFonts w:ascii="Arial" w:eastAsia="Times New Roman" w:hAnsi="Arial" w:cs="Arial"/>
          <w:b/>
          <w:bCs/>
          <w:color w:val="000000"/>
          <w:sz w:val="14"/>
        </w:rPr>
        <w:t xml:space="preserve">Fig. 6.3.2 Water </w:t>
      </w:r>
      <w:proofErr w:type="spellStart"/>
      <w:r>
        <w:rPr>
          <w:rFonts w:ascii="Arial" w:eastAsia="Times New Roman" w:hAnsi="Arial" w:cs="Arial"/>
          <w:b/>
          <w:bCs/>
          <w:color w:val="000000"/>
          <w:sz w:val="14"/>
        </w:rPr>
        <w:t>K</w:t>
      </w:r>
      <w:r>
        <w:rPr>
          <w:rFonts w:ascii="Arial" w:eastAsia="Times New Roman" w:hAnsi="Arial" w:cs="Arial"/>
          <w:b/>
          <w:bCs/>
          <w:color w:val="000000"/>
          <w:sz w:val="14"/>
          <w:vertAlign w:val="subscript"/>
        </w:rPr>
        <w:t>v</w:t>
      </w:r>
      <w:proofErr w:type="spellEnd"/>
      <w:r>
        <w:rPr>
          <w:rFonts w:ascii="Arial" w:eastAsia="Times New Roman" w:hAnsi="Arial" w:cs="Arial"/>
          <w:b/>
          <w:bCs/>
          <w:color w:val="000000"/>
          <w:sz w:val="14"/>
        </w:rPr>
        <w:t> chart</w:t>
      </w:r>
    </w:p>
    <w:p w:rsidR="00923980" w:rsidRDefault="00923980" w:rsidP="00923980"/>
    <w:p w:rsidR="00923980" w:rsidRDefault="00923980" w:rsidP="00923980"/>
    <w:p w:rsidR="00923980" w:rsidRDefault="00923980" w:rsidP="00923980"/>
    <w:p w:rsidR="00923980" w:rsidRDefault="00923980" w:rsidP="00923980"/>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Cavitation</w:t>
      </w:r>
      <w:proofErr w:type="spellEnd"/>
      <w:r>
        <w:rPr>
          <w:rFonts w:ascii="Times New Roman" w:eastAsia="Times New Roman" w:hAnsi="Times New Roman" w:cs="Times New Roman"/>
          <w:b/>
          <w:sz w:val="24"/>
          <w:szCs w:val="24"/>
        </w:rPr>
        <w:t xml:space="preserve"> and Flashing</w:t>
      </w:r>
    </w:p>
    <w:p w:rsidR="00923980" w:rsidRDefault="00923980" w:rsidP="00923980">
      <w:pPr>
        <w:pBdr>
          <w:bottom w:val="single" w:sz="4" w:space="0" w:color="1D4392"/>
        </w:pBdr>
        <w:spacing w:before="230" w:after="58" w:line="240" w:lineRule="auto"/>
        <w:jc w:val="both"/>
        <w:outlineLvl w:val="1"/>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symptoms sometimes associated with water flowing through two-port valves are due to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and 'flashing'.</w:t>
      </w:r>
    </w:p>
    <w:p w:rsidR="00923980" w:rsidRDefault="00923980" w:rsidP="00923980">
      <w:pPr>
        <w:spacing w:after="115"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proofErr w:type="spellStart"/>
      <w:r>
        <w:rPr>
          <w:rFonts w:ascii="Times New Roman" w:eastAsia="Times New Roman" w:hAnsi="Times New Roman" w:cs="Times New Roman"/>
          <w:b/>
          <w:bCs/>
          <w:sz w:val="24"/>
          <w:szCs w:val="24"/>
        </w:rPr>
        <w:t>Cavitation</w:t>
      </w:r>
      <w:proofErr w:type="spellEnd"/>
      <w:r>
        <w:rPr>
          <w:rFonts w:ascii="Times New Roman" w:eastAsia="Times New Roman" w:hAnsi="Times New Roman" w:cs="Times New Roman"/>
          <w:b/>
          <w:bCs/>
          <w:sz w:val="24"/>
          <w:szCs w:val="24"/>
        </w:rPr>
        <w:t xml:space="preserve"> in liquids</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can occur in valves controlling the flow of liquid if the pressure drop and hence the velocity of the flow is sufficient to cause the local pressure after the valve seat to drop below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pressure of the liquid. </w:t>
      </w:r>
      <w:proofErr w:type="gramStart"/>
      <w:r>
        <w:rPr>
          <w:rFonts w:ascii="Times New Roman" w:eastAsia="Times New Roman" w:hAnsi="Times New Roman" w:cs="Times New Roman"/>
          <w:sz w:val="24"/>
          <w:szCs w:val="24"/>
        </w:rPr>
        <w:t>This causes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bubbles to form. Pressure may then recover further downstream causing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bubbles to rapidly collapse. As the bubbles collapse very high local pressures are generated which, if adjacent to metal surfaces can cause damage to the valve trim, the valve body or downstream </w:t>
      </w:r>
      <w:proofErr w:type="spellStart"/>
      <w:r>
        <w:rPr>
          <w:rFonts w:ascii="Times New Roman" w:eastAsia="Times New Roman" w:hAnsi="Times New Roman" w:cs="Times New Roman"/>
          <w:sz w:val="24"/>
          <w:szCs w:val="24"/>
        </w:rPr>
        <w:t>pipework</w:t>
      </w:r>
      <w:proofErr w:type="spellEnd"/>
      <w:r>
        <w:rPr>
          <w:rFonts w:ascii="Times New Roman" w:eastAsia="Times New Roman" w:hAnsi="Times New Roman" w:cs="Times New Roman"/>
          <w:sz w:val="24"/>
          <w:szCs w:val="24"/>
        </w:rPr>
        <w:t xml:space="preserve">. This damage typically has a very rough, porous or sponge-like appearance which is easily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Other effects which may be noticed include noise, vibration and accelerated corrosion due to the repeated removal of protective oxide layers.</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will tend to occur in control valves:</w:t>
      </w:r>
    </w:p>
    <w:p w:rsidR="00923980" w:rsidRDefault="00923980" w:rsidP="00923980">
      <w:pPr>
        <w:numPr>
          <w:ilvl w:val="0"/>
          <w:numId w:val="6"/>
        </w:num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high pressure drop applications, due to the high velocity in the valve seat area causing a local reduction in pressure.</w:t>
      </w:r>
    </w:p>
    <w:p w:rsidR="00923980" w:rsidRDefault="00923980" w:rsidP="00923980">
      <w:pPr>
        <w:numPr>
          <w:ilvl w:val="0"/>
          <w:numId w:val="6"/>
        </w:numPr>
        <w:spacing w:after="58"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the downstream pressure is not much higher than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pressure of the liquid. This means that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is more likely with hot liquids and/or low downstream pressure.</w:t>
      </w:r>
    </w:p>
    <w:p w:rsidR="00923980" w:rsidRDefault="00923980" w:rsidP="00923980">
      <w:pPr>
        <w:spacing w:after="115" w:line="240" w:lineRule="auto"/>
        <w:jc w:val="both"/>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damage is likely to be more severe with larger valves sizes due to the increased power in the flow.</w:t>
      </w:r>
    </w:p>
    <w:p w:rsidR="00923980" w:rsidRDefault="00923980" w:rsidP="00923980">
      <w:pPr>
        <w:spacing w:after="115"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Flashing in liquids</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Flashing is a similar symptom to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but occurs when the valve outlet pressure is lower than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pressure condition. Under these conditions, the pressure does not recover in the valve body, and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will continue to flow into the connecting pipe.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pressure will eventually recover in the pipe and the collapsing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will cause noise similar to that experienced with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Flashing will reduce the capacity of the valve due to the throttling effect of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having a larger volume than the water. Figure 6.3.11 illustrates typical pressure profiles through valves due to the phenomenon of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and flashing.</w:t>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lastRenderedPageBreak/>
        <w:drawing>
          <wp:inline distT="0" distB="0" distL="0" distR="0">
            <wp:extent cx="4432935" cy="3460115"/>
            <wp:effectExtent l="19050" t="0" r="5715" b="0"/>
            <wp:docPr id="41" name="Picture 100" descr="Fig. 6.3.11  Cavitation and flashing through a water control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 6.3.11  Cavitation and flashing through a water control valve"/>
                    <pic:cNvPicPr>
                      <a:picLocks noChangeAspect="1" noChangeArrowheads="1"/>
                    </pic:cNvPicPr>
                  </pic:nvPicPr>
                  <pic:blipFill>
                    <a:blip r:embed="rId48"/>
                    <a:srcRect/>
                    <a:stretch>
                      <a:fillRect/>
                    </a:stretch>
                  </pic:blipFill>
                  <pic:spPr bwMode="auto">
                    <a:xfrm>
                      <a:off x="0" y="0"/>
                      <a:ext cx="4432935" cy="346011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Fig. 6.3.11 </w:t>
      </w:r>
      <w:proofErr w:type="spellStart"/>
      <w:r>
        <w:rPr>
          <w:rFonts w:ascii="Times New Roman" w:eastAsia="Times New Roman" w:hAnsi="Times New Roman" w:cs="Times New Roman"/>
          <w:bCs/>
          <w:sz w:val="24"/>
          <w:szCs w:val="24"/>
        </w:rPr>
        <w:t>Cavitation</w:t>
      </w:r>
      <w:proofErr w:type="spellEnd"/>
      <w:r>
        <w:rPr>
          <w:rFonts w:ascii="Times New Roman" w:eastAsia="Times New Roman" w:hAnsi="Times New Roman" w:cs="Times New Roman"/>
          <w:bCs/>
          <w:sz w:val="24"/>
          <w:szCs w:val="24"/>
        </w:rPr>
        <w:t xml:space="preserve"> and flashing through a water control valve</w:t>
      </w:r>
    </w:p>
    <w:p w:rsidR="00923980" w:rsidRDefault="00923980" w:rsidP="00923980">
      <w:pPr>
        <w:spacing w:after="115" w:line="240" w:lineRule="auto"/>
        <w:jc w:val="both"/>
        <w:rPr>
          <w:rFonts w:ascii="Times New Roman" w:eastAsia="Times New Roman" w:hAnsi="Times New Roman" w:cs="Times New Roman"/>
          <w:b/>
          <w:bCs/>
          <w:sz w:val="24"/>
          <w:szCs w:val="24"/>
        </w:rPr>
      </w:pPr>
    </w:p>
    <w:p w:rsidR="00923980" w:rsidRDefault="00923980" w:rsidP="00923980">
      <w:pPr>
        <w:spacing w:after="115"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Avoiding </w:t>
      </w:r>
      <w:proofErr w:type="spellStart"/>
      <w:r>
        <w:rPr>
          <w:rFonts w:ascii="Times New Roman" w:eastAsia="Times New Roman" w:hAnsi="Times New Roman" w:cs="Times New Roman"/>
          <w:b/>
          <w:bCs/>
          <w:sz w:val="24"/>
          <w:szCs w:val="24"/>
        </w:rPr>
        <w:t>Cavitation</w:t>
      </w:r>
      <w:proofErr w:type="spellEnd"/>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It is not always possible to ensure that the pressure drop across a valve and the temperature of the water is such that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will not occur. Under these circumstances, one possible solution is to install a valve with a valve plug and seat especially designed to overcome the problem. Such a set of internals would be classified as an 'anti-</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trim.</w:t>
      </w: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The anti-</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trim consists of the standard equal percentage valve plug operating inside a valve seat fitted with a perforated cage. Normal flow direction is used. The pressure drop is split between the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plug and the cage which limits the pressure drop in each stage and hence the lowest pressures occur. The multiple flow paths in the perforated cage also increase turbulence and reduce the pressure recovery in the valve. These effects both act to prevent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occuring</w:t>
      </w:r>
      <w:proofErr w:type="spellEnd"/>
      <w:r>
        <w:rPr>
          <w:rFonts w:ascii="Times New Roman" w:eastAsia="Times New Roman" w:hAnsi="Times New Roman" w:cs="Times New Roman"/>
          <w:sz w:val="24"/>
          <w:szCs w:val="24"/>
        </w:rPr>
        <w:t xml:space="preserve"> in case of minor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or to reduce the intensity of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in slightly more severe conditions. A typical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plug and cage are shown in Figure 6.3.12.</w:t>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lastRenderedPageBreak/>
        <w:drawing>
          <wp:inline distT="0" distB="0" distL="0" distR="0">
            <wp:extent cx="3649980" cy="2172335"/>
            <wp:effectExtent l="19050" t="0" r="7620" b="0"/>
            <wp:docPr id="42" name="Picture 101" descr="Fig. 6.3.12  A typical two-port valve anti-cavitation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 6.3.12  A typical two-port valve anti-cavitation trim"/>
                    <pic:cNvPicPr>
                      <a:picLocks noChangeAspect="1" noChangeArrowheads="1"/>
                    </pic:cNvPicPr>
                  </pic:nvPicPr>
                  <pic:blipFill>
                    <a:blip r:embed="rId49"/>
                    <a:srcRect/>
                    <a:stretch>
                      <a:fillRect/>
                    </a:stretch>
                  </pic:blipFill>
                  <pic:spPr bwMode="auto">
                    <a:xfrm>
                      <a:off x="0" y="0"/>
                      <a:ext cx="3649980" cy="2172335"/>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Fig. 6.3.12 A typical two-port valve anti-</w:t>
      </w:r>
      <w:proofErr w:type="spellStart"/>
      <w:r>
        <w:rPr>
          <w:rFonts w:ascii="Times New Roman" w:eastAsia="Times New Roman" w:hAnsi="Times New Roman" w:cs="Times New Roman"/>
          <w:bCs/>
          <w:sz w:val="24"/>
          <w:szCs w:val="24"/>
        </w:rPr>
        <w:t>cavitation</w:t>
      </w:r>
      <w:proofErr w:type="spellEnd"/>
      <w:r>
        <w:rPr>
          <w:rFonts w:ascii="Times New Roman" w:eastAsia="Times New Roman" w:hAnsi="Times New Roman" w:cs="Times New Roman"/>
          <w:bCs/>
          <w:sz w:val="24"/>
          <w:szCs w:val="24"/>
        </w:rPr>
        <w:t xml:space="preserve"> trim</w:t>
      </w:r>
    </w:p>
    <w:p w:rsidR="00923980" w:rsidRDefault="00923980" w:rsidP="00923980">
      <w:pPr>
        <w:spacing w:after="58" w:line="240" w:lineRule="auto"/>
        <w:jc w:val="center"/>
        <w:rPr>
          <w:rFonts w:ascii="Times New Roman" w:eastAsia="Times New Roman" w:hAnsi="Times New Roman" w:cs="Times New Roman"/>
          <w:sz w:val="24"/>
          <w:szCs w:val="24"/>
        </w:rPr>
      </w:pPr>
    </w:p>
    <w:p w:rsidR="00923980" w:rsidRDefault="00923980" w:rsidP="00923980">
      <w:pPr>
        <w:spacing w:after="115"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pressure drop is split between the orifice pass area and the cage. In many applications the pressure does not drop below the </w:t>
      </w:r>
      <w:proofErr w:type="spellStart"/>
      <w:r>
        <w:rPr>
          <w:rFonts w:ascii="Times New Roman" w:eastAsia="Times New Roman" w:hAnsi="Times New Roman" w:cs="Times New Roman"/>
          <w:sz w:val="24"/>
          <w:szCs w:val="24"/>
        </w:rPr>
        <w:t>vapour</w:t>
      </w:r>
      <w:proofErr w:type="spellEnd"/>
      <w:r>
        <w:rPr>
          <w:rFonts w:ascii="Times New Roman" w:eastAsia="Times New Roman" w:hAnsi="Times New Roman" w:cs="Times New Roman"/>
          <w:sz w:val="24"/>
          <w:szCs w:val="24"/>
        </w:rPr>
        <w:t xml:space="preserve"> pressure of the liquid and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is avoided. Figure 6.3.12 shows how the situation is improved.</w:t>
      </w:r>
    </w:p>
    <w:p w:rsidR="00923980" w:rsidRDefault="00923980" w:rsidP="00923980">
      <w:pPr>
        <w:spacing w:after="58"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4286885" cy="3620770"/>
            <wp:effectExtent l="19050" t="0" r="0" b="0"/>
            <wp:docPr id="43" name="Picture 102" descr="Fig. 6.3.13  Cavitation is alleviated by anti-cavitation valve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 6.3.13  Cavitation is alleviated by anti-cavitation valve trim"/>
                    <pic:cNvPicPr>
                      <a:picLocks noChangeAspect="1" noChangeArrowheads="1"/>
                    </pic:cNvPicPr>
                  </pic:nvPicPr>
                  <pic:blipFill>
                    <a:blip r:embed="rId50"/>
                    <a:srcRect/>
                    <a:stretch>
                      <a:fillRect/>
                    </a:stretch>
                  </pic:blipFill>
                  <pic:spPr bwMode="auto">
                    <a:xfrm>
                      <a:off x="0" y="0"/>
                      <a:ext cx="4286885" cy="3620770"/>
                    </a:xfrm>
                    <a:prstGeom prst="rect">
                      <a:avLst/>
                    </a:prstGeom>
                    <a:noFill/>
                    <a:ln w="9525">
                      <a:noFill/>
                      <a:miter lim="800000"/>
                      <a:headEnd/>
                      <a:tailEnd/>
                    </a:ln>
                  </pic:spPr>
                </pic:pic>
              </a:graphicData>
            </a:graphic>
          </wp:inline>
        </w:drawing>
      </w:r>
    </w:p>
    <w:p w:rsidR="00923980" w:rsidRDefault="00923980" w:rsidP="00923980">
      <w:pPr>
        <w:spacing w:after="5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Fig. 6.3.13 </w:t>
      </w:r>
      <w:proofErr w:type="spellStart"/>
      <w:r>
        <w:rPr>
          <w:rFonts w:ascii="Times New Roman" w:eastAsia="Times New Roman" w:hAnsi="Times New Roman" w:cs="Times New Roman"/>
          <w:bCs/>
          <w:sz w:val="24"/>
          <w:szCs w:val="24"/>
        </w:rPr>
        <w:t>Cavitation</w:t>
      </w:r>
      <w:proofErr w:type="spellEnd"/>
      <w:r>
        <w:rPr>
          <w:rFonts w:ascii="Times New Roman" w:eastAsia="Times New Roman" w:hAnsi="Times New Roman" w:cs="Times New Roman"/>
          <w:bCs/>
          <w:sz w:val="24"/>
          <w:szCs w:val="24"/>
        </w:rPr>
        <w:t xml:space="preserve"> is alleviated by anti-</w:t>
      </w:r>
      <w:proofErr w:type="spellStart"/>
      <w:r>
        <w:rPr>
          <w:rFonts w:ascii="Times New Roman" w:eastAsia="Times New Roman" w:hAnsi="Times New Roman" w:cs="Times New Roman"/>
          <w:bCs/>
          <w:sz w:val="24"/>
          <w:szCs w:val="24"/>
        </w:rPr>
        <w:t>cavitation</w:t>
      </w:r>
      <w:proofErr w:type="spellEnd"/>
      <w:r>
        <w:rPr>
          <w:rFonts w:ascii="Times New Roman" w:eastAsia="Times New Roman" w:hAnsi="Times New Roman" w:cs="Times New Roman"/>
          <w:bCs/>
          <w:sz w:val="24"/>
          <w:szCs w:val="24"/>
        </w:rPr>
        <w:t xml:space="preserve"> valve trim</w:t>
      </w:r>
    </w:p>
    <w:p w:rsidR="00923980" w:rsidRDefault="00923980" w:rsidP="00923980">
      <w:pPr>
        <w:jc w:val="both"/>
        <w:rPr>
          <w:rFonts w:ascii="Times New Roman" w:hAnsi="Times New Roman" w:cs="Times New Roman"/>
          <w:sz w:val="24"/>
          <w:szCs w:val="24"/>
        </w:rPr>
      </w:pPr>
    </w:p>
    <w:p w:rsidR="00923980" w:rsidRDefault="00923980" w:rsidP="00923980">
      <w:pPr>
        <w:jc w:val="both"/>
        <w:rPr>
          <w:rFonts w:ascii="Times New Roman" w:hAnsi="Times New Roman" w:cs="Times New Roman"/>
          <w:sz w:val="24"/>
          <w:szCs w:val="24"/>
        </w:rPr>
      </w:pPr>
    </w:p>
    <w:p w:rsidR="00923980" w:rsidRDefault="00923980" w:rsidP="00923980">
      <w:pPr>
        <w:jc w:val="both"/>
        <w:rPr>
          <w:rFonts w:ascii="Times New Roman" w:hAnsi="Times New Roman" w:cs="Times New Roman"/>
          <w:sz w:val="24"/>
          <w:szCs w:val="24"/>
        </w:rPr>
      </w:pPr>
    </w:p>
    <w:p w:rsidR="00923980" w:rsidRDefault="00923980" w:rsidP="00923980">
      <w:pPr>
        <w:pStyle w:val="Heading3"/>
        <w:jc w:val="both"/>
        <w:rPr>
          <w:color w:val="000000"/>
          <w:sz w:val="24"/>
          <w:szCs w:val="24"/>
        </w:rPr>
      </w:pPr>
      <w:r>
        <w:rPr>
          <w:color w:val="000000"/>
          <w:sz w:val="24"/>
          <w:szCs w:val="24"/>
        </w:rPr>
        <w:lastRenderedPageBreak/>
        <w:t>Example</w:t>
      </w:r>
    </w:p>
    <w:p w:rsidR="00923980" w:rsidRDefault="00923980" w:rsidP="00923980">
      <w:pPr>
        <w:pStyle w:val="Heading3"/>
        <w:jc w:val="both"/>
        <w:rPr>
          <w:color w:val="000000"/>
          <w:sz w:val="24"/>
          <w:szCs w:val="24"/>
        </w:rPr>
      </w:pPr>
      <w:r>
        <w:rPr>
          <w:color w:val="000000"/>
          <w:sz w:val="24"/>
          <w:szCs w:val="24"/>
        </w:rPr>
        <w:t>A boiler water level control system - a water system with a two-port valve.</w:t>
      </w:r>
    </w:p>
    <w:p w:rsidR="00923980" w:rsidRDefault="00923980" w:rsidP="00923980">
      <w:pPr>
        <w:pStyle w:val="NormalWeb"/>
        <w:spacing w:before="0" w:beforeAutospacing="0" w:after="115" w:afterAutospacing="0"/>
        <w:jc w:val="both"/>
        <w:rPr>
          <w:color w:val="000000"/>
        </w:rPr>
      </w:pPr>
      <w:r>
        <w:rPr>
          <w:color w:val="000000"/>
        </w:rPr>
        <w:t xml:space="preserve">In systems of this type (an example is shown in Figure 6.5.6), where a two-port </w:t>
      </w:r>
      <w:proofErr w:type="spellStart"/>
      <w:r>
        <w:rPr>
          <w:color w:val="000000"/>
        </w:rPr>
        <w:t>feedwater</w:t>
      </w:r>
      <w:proofErr w:type="spellEnd"/>
      <w:r>
        <w:rPr>
          <w:color w:val="000000"/>
        </w:rPr>
        <w:t xml:space="preserve"> control valve varies the </w:t>
      </w:r>
      <w:proofErr w:type="spellStart"/>
      <w:r>
        <w:rPr>
          <w:color w:val="000000"/>
        </w:rPr>
        <w:t>flowrate</w:t>
      </w:r>
      <w:proofErr w:type="spellEnd"/>
      <w:r>
        <w:rPr>
          <w:color w:val="000000"/>
        </w:rPr>
        <w:t xml:space="preserve"> of water, the pressure drop across the control valve will vary with flow. This variation is caused by:</w:t>
      </w:r>
    </w:p>
    <w:p w:rsidR="00923980" w:rsidRDefault="00923980" w:rsidP="00923980">
      <w:pPr>
        <w:numPr>
          <w:ilvl w:val="0"/>
          <w:numId w:val="7"/>
        </w:numPr>
        <w:spacing w:after="5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pump characteristic. As </w:t>
      </w:r>
      <w:proofErr w:type="spellStart"/>
      <w:r>
        <w:rPr>
          <w:rFonts w:ascii="Times New Roman" w:hAnsi="Times New Roman" w:cs="Times New Roman"/>
          <w:color w:val="000000"/>
          <w:sz w:val="24"/>
          <w:szCs w:val="24"/>
        </w:rPr>
        <w:t>flowrate</w:t>
      </w:r>
      <w:proofErr w:type="spellEnd"/>
      <w:r>
        <w:rPr>
          <w:rFonts w:ascii="Times New Roman" w:hAnsi="Times New Roman" w:cs="Times New Roman"/>
          <w:color w:val="000000"/>
          <w:sz w:val="24"/>
          <w:szCs w:val="24"/>
        </w:rPr>
        <w:t xml:space="preserve"> is decreased, the differential pressure between the pump and boiler is increased.</w:t>
      </w:r>
    </w:p>
    <w:p w:rsidR="00923980" w:rsidRDefault="00923980" w:rsidP="00923980">
      <w:pPr>
        <w:numPr>
          <w:ilvl w:val="0"/>
          <w:numId w:val="7"/>
        </w:numPr>
        <w:spacing w:after="5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frictional resistance of the </w:t>
      </w:r>
      <w:proofErr w:type="spellStart"/>
      <w:r>
        <w:rPr>
          <w:rFonts w:ascii="Times New Roman" w:hAnsi="Times New Roman" w:cs="Times New Roman"/>
          <w:color w:val="000000"/>
          <w:sz w:val="24"/>
          <w:szCs w:val="24"/>
        </w:rPr>
        <w:t>pipework</w:t>
      </w:r>
      <w:proofErr w:type="spellEnd"/>
      <w:r>
        <w:rPr>
          <w:rFonts w:ascii="Times New Roman" w:hAnsi="Times New Roman" w:cs="Times New Roman"/>
          <w:color w:val="000000"/>
          <w:sz w:val="24"/>
          <w:szCs w:val="24"/>
        </w:rPr>
        <w:t xml:space="preserve"> changes with </w:t>
      </w:r>
      <w:proofErr w:type="spellStart"/>
      <w:r>
        <w:rPr>
          <w:rFonts w:ascii="Times New Roman" w:hAnsi="Times New Roman" w:cs="Times New Roman"/>
          <w:color w:val="000000"/>
          <w:sz w:val="24"/>
          <w:szCs w:val="24"/>
        </w:rPr>
        <w:t>flowrate</w:t>
      </w:r>
      <w:proofErr w:type="spellEnd"/>
      <w:r>
        <w:rPr>
          <w:rFonts w:ascii="Times New Roman" w:hAnsi="Times New Roman" w:cs="Times New Roman"/>
          <w:color w:val="000000"/>
          <w:sz w:val="24"/>
          <w:szCs w:val="24"/>
        </w:rPr>
        <w:t xml:space="preserve">. The head lost to friction is proportional to the square of the velocity. </w:t>
      </w:r>
    </w:p>
    <w:p w:rsidR="00923980" w:rsidRDefault="00923980" w:rsidP="00923980">
      <w:pPr>
        <w:numPr>
          <w:ilvl w:val="0"/>
          <w:numId w:val="7"/>
        </w:numPr>
        <w:spacing w:after="5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pressure within the boiler will vary as a function of the steam load, the type of burner control system and its mode of control.</w:t>
      </w:r>
    </w:p>
    <w:p w:rsidR="00923980" w:rsidRDefault="00923980" w:rsidP="00923980">
      <w:pPr>
        <w:spacing w:after="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13095" cy="3789045"/>
            <wp:effectExtent l="19050" t="0" r="1905" b="0"/>
            <wp:docPr id="44" name="Picture 164" descr="Fig. 6.5.6  A modulating boiler water level control system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ig. 6.5.6  A modulating boiler water level control system (not to scale)"/>
                    <pic:cNvPicPr>
                      <a:picLocks noChangeAspect="1" noChangeArrowheads="1"/>
                    </pic:cNvPicPr>
                  </pic:nvPicPr>
                  <pic:blipFill>
                    <a:blip r:embed="rId51"/>
                    <a:srcRect/>
                    <a:stretch>
                      <a:fillRect/>
                    </a:stretch>
                  </pic:blipFill>
                  <pic:spPr bwMode="auto">
                    <a:xfrm>
                      <a:off x="0" y="0"/>
                      <a:ext cx="5713095" cy="3789045"/>
                    </a:xfrm>
                    <a:prstGeom prst="rect">
                      <a:avLst/>
                    </a:prstGeom>
                    <a:noFill/>
                    <a:ln w="9525">
                      <a:noFill/>
                      <a:miter lim="800000"/>
                      <a:headEnd/>
                      <a:tailEnd/>
                    </a:ln>
                  </pic:spPr>
                </pic:pic>
              </a:graphicData>
            </a:graphic>
          </wp:inline>
        </w:drawing>
      </w:r>
      <w:r>
        <w:rPr>
          <w:rStyle w:val="figure"/>
          <w:rFonts w:ascii="Times New Roman" w:hAnsi="Times New Roman" w:cs="Times New Roman"/>
          <w:bCs/>
          <w:color w:val="000000"/>
          <w:sz w:val="24"/>
          <w:szCs w:val="24"/>
        </w:rPr>
        <w:t xml:space="preserve">Fig. 6.5.6 </w:t>
      </w:r>
      <w:proofErr w:type="gramStart"/>
      <w:r>
        <w:rPr>
          <w:rStyle w:val="figure"/>
          <w:rFonts w:ascii="Times New Roman" w:hAnsi="Times New Roman" w:cs="Times New Roman"/>
          <w:bCs/>
          <w:color w:val="000000"/>
          <w:sz w:val="24"/>
          <w:szCs w:val="24"/>
        </w:rPr>
        <w:t>A</w:t>
      </w:r>
      <w:proofErr w:type="gramEnd"/>
      <w:r>
        <w:rPr>
          <w:rStyle w:val="figure"/>
          <w:rFonts w:ascii="Times New Roman" w:hAnsi="Times New Roman" w:cs="Times New Roman"/>
          <w:bCs/>
          <w:color w:val="000000"/>
          <w:sz w:val="24"/>
          <w:szCs w:val="24"/>
        </w:rPr>
        <w:t xml:space="preserve"> modulating boiler water level control system (not to scale)</w:t>
      </w:r>
    </w:p>
    <w:p w:rsidR="00923980" w:rsidRDefault="00923980" w:rsidP="00923980">
      <w:pPr>
        <w:pStyle w:val="Heading4"/>
        <w:spacing w:before="0"/>
        <w:jc w:val="both"/>
        <w:rPr>
          <w:rFonts w:ascii="Times New Roman" w:hAnsi="Times New Roman" w:cs="Times New Roman"/>
          <w:color w:val="000000"/>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Selecting Valve Type</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speaking of valves, it's easy to get lost in the terminology.  Valve types are used to describe the mechanical characteristics and geometry (Ex/gate, ball, globe valves).  We'll use </w:t>
      </w:r>
      <w:r>
        <w:rPr>
          <w:rFonts w:ascii="Times New Roman" w:eastAsia="Times New Roman" w:hAnsi="Times New Roman" w:cs="Times New Roman"/>
          <w:i/>
          <w:sz w:val="24"/>
          <w:szCs w:val="24"/>
        </w:rPr>
        <w:t>valve control</w:t>
      </w:r>
      <w:r>
        <w:rPr>
          <w:rFonts w:ascii="Times New Roman" w:eastAsia="Times New Roman" w:hAnsi="Times New Roman" w:cs="Times New Roman"/>
          <w:sz w:val="24"/>
          <w:szCs w:val="24"/>
        </w:rPr>
        <w:t xml:space="preserve"> to refer to how the valve travel or stroke (openness) relates to the flow. So how do you decide which valve control to use?  Here are some rules of thumb for each one:</w:t>
      </w:r>
    </w:p>
    <w:p w:rsidR="00923980" w:rsidRDefault="00923980" w:rsidP="00923980">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Cs/>
          <w:sz w:val="24"/>
          <w:szCs w:val="24"/>
        </w:rPr>
        <w:t>Equal Percentage</w:t>
      </w:r>
      <w:r>
        <w:rPr>
          <w:rFonts w:ascii="Times New Roman" w:eastAsia="Times New Roman" w:hAnsi="Times New Roman" w:cs="Times New Roman"/>
          <w:sz w:val="24"/>
          <w:szCs w:val="24"/>
        </w:rPr>
        <w:t>:  equal increments of valve travel produce an equal percentage in flow change</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processes where large changes in pressure drop are expected</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processes where a small percentage of the total pressure drop is permitted by the valve</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in temperature and pressure control loops</w:t>
      </w:r>
    </w:p>
    <w:p w:rsidR="00923980" w:rsidRDefault="00923980" w:rsidP="00923980">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Cs/>
          <w:sz w:val="24"/>
          <w:szCs w:val="24"/>
        </w:rPr>
        <w:t>Linear</w:t>
      </w:r>
      <w:r>
        <w:rPr>
          <w:rFonts w:ascii="Times New Roman" w:eastAsia="Times New Roman" w:hAnsi="Times New Roman" w:cs="Times New Roman"/>
          <w:sz w:val="24"/>
          <w:szCs w:val="24"/>
        </w:rPr>
        <w:t>:  valve travel is directly proportional to the valve stoke</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in liquid level or flow loops</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in systems where the pressure drop across the valve is expected to remain fairly constant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steady state systems)</w:t>
      </w:r>
    </w:p>
    <w:p w:rsidR="00923980" w:rsidRDefault="00923980" w:rsidP="00923980">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Cs/>
          <w:sz w:val="24"/>
          <w:szCs w:val="24"/>
        </w:rPr>
        <w:t>Quick Opening</w:t>
      </w:r>
      <w:r>
        <w:rPr>
          <w:rFonts w:ascii="Times New Roman" w:eastAsia="Times New Roman" w:hAnsi="Times New Roman" w:cs="Times New Roman"/>
          <w:sz w:val="24"/>
          <w:szCs w:val="24"/>
        </w:rPr>
        <w:t>:  large increase in flow with a small change in valve stroke</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frequent on-off service</w:t>
      </w:r>
    </w:p>
    <w:p w:rsidR="00923980" w:rsidRDefault="00923980" w:rsidP="00923980">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for processes where "instantly" large flow is needed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safety systems or cooling water systems)</w:t>
      </w: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Common Types of Process Control Valves</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that we've covered the various types of valve control, we'll take a look at the most common valve types.</w:t>
      </w: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Gate Valves</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noProof/>
        </w:rPr>
        <w:drawing>
          <wp:anchor distT="0" distB="0" distL="0" distR="0" simplePos="0" relativeHeight="251656192" behindDoc="0" locked="0" layoutInCell="1" allowOverlap="0">
            <wp:simplePos x="0" y="0"/>
            <wp:positionH relativeFrom="column">
              <wp:align>left</wp:align>
            </wp:positionH>
            <wp:positionV relativeFrom="line">
              <wp:posOffset>4445</wp:posOffset>
            </wp:positionV>
            <wp:extent cx="1435735" cy="2816225"/>
            <wp:effectExtent l="19050" t="0" r="0" b="0"/>
            <wp:wrapSquare wrapText="bothSides"/>
            <wp:docPr id="53" name="Picture 2" descr="valve5.gif (20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ve5.gif (2011 bytes)"/>
                    <pic:cNvPicPr>
                      <a:picLocks noChangeAspect="1" noChangeArrowheads="1"/>
                    </pic:cNvPicPr>
                  </pic:nvPicPr>
                  <pic:blipFill>
                    <a:blip r:embed="rId52"/>
                    <a:srcRect/>
                    <a:stretch>
                      <a:fillRect/>
                    </a:stretch>
                  </pic:blipFill>
                  <pic:spPr bwMode="auto">
                    <a:xfrm>
                      <a:off x="0" y="0"/>
                      <a:ext cx="1435735" cy="2816225"/>
                    </a:xfrm>
                    <a:prstGeom prst="rect">
                      <a:avLst/>
                    </a:prstGeom>
                    <a:noFill/>
                  </pic:spPr>
                </pic:pic>
              </a:graphicData>
            </a:graphic>
          </wp:anchor>
        </w:drawing>
      </w:r>
      <w:r>
        <w:rPr>
          <w:rFonts w:ascii="Times New Roman" w:eastAsia="Times New Roman" w:hAnsi="Times New Roman" w:cs="Times New Roman"/>
          <w:i/>
          <w:iCs/>
          <w:sz w:val="24"/>
          <w:szCs w:val="24"/>
        </w:rPr>
        <w:t xml:space="preserve">Best Suited Control:  </w:t>
      </w:r>
      <w:r>
        <w:rPr>
          <w:rFonts w:ascii="Times New Roman" w:eastAsia="Times New Roman" w:hAnsi="Times New Roman" w:cs="Times New Roman"/>
          <w:sz w:val="24"/>
          <w:szCs w:val="24"/>
        </w:rPr>
        <w:t>Quick Opening</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Recommended Uses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1.  Fully open/closed, non-throttling</w:t>
      </w:r>
      <w:r>
        <w:rPr>
          <w:rFonts w:ascii="Times New Roman" w:eastAsia="Times New Roman" w:hAnsi="Times New Roman" w:cs="Times New Roman"/>
          <w:sz w:val="24"/>
          <w:szCs w:val="24"/>
        </w:rPr>
        <w:br/>
        <w:t xml:space="preserve">2.  </w:t>
      </w:r>
      <w:proofErr w:type="gramStart"/>
      <w:r>
        <w:rPr>
          <w:rFonts w:ascii="Times New Roman" w:eastAsia="Times New Roman" w:hAnsi="Times New Roman" w:cs="Times New Roman"/>
          <w:sz w:val="24"/>
          <w:szCs w:val="24"/>
        </w:rPr>
        <w:t>Infrequent operation</w:t>
      </w:r>
      <w:r>
        <w:rPr>
          <w:rFonts w:ascii="Times New Roman" w:eastAsia="Times New Roman" w:hAnsi="Times New Roman" w:cs="Times New Roman"/>
          <w:sz w:val="24"/>
          <w:szCs w:val="24"/>
        </w:rPr>
        <w:br/>
        <w:t>3.</w:t>
      </w:r>
      <w:proofErr w:type="gramEnd"/>
      <w:r>
        <w:rPr>
          <w:rFonts w:ascii="Times New Roman" w:eastAsia="Times New Roman" w:hAnsi="Times New Roman" w:cs="Times New Roman"/>
          <w:sz w:val="24"/>
          <w:szCs w:val="24"/>
        </w:rPr>
        <w:t>  Minimal fluid trapping in line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 xml:space="preserve">Applications:  </w:t>
      </w:r>
      <w:r>
        <w:rPr>
          <w:rFonts w:ascii="Times New Roman" w:eastAsia="Times New Roman" w:hAnsi="Times New Roman" w:cs="Times New Roman"/>
          <w:sz w:val="24"/>
          <w:szCs w:val="24"/>
        </w:rPr>
        <w:t xml:space="preserve">Oil, gas, air, slurries, heavy liquids, steam, </w:t>
      </w:r>
      <w:proofErr w:type="spellStart"/>
      <w:r>
        <w:rPr>
          <w:rFonts w:ascii="Times New Roman" w:eastAsia="Times New Roman" w:hAnsi="Times New Roman" w:cs="Times New Roman"/>
          <w:sz w:val="24"/>
          <w:szCs w:val="24"/>
        </w:rPr>
        <w:t>noncondensing</w:t>
      </w:r>
      <w:proofErr w:type="spellEnd"/>
      <w:r>
        <w:rPr>
          <w:rFonts w:ascii="Times New Roman" w:eastAsia="Times New Roman" w:hAnsi="Times New Roman" w:cs="Times New Roman"/>
          <w:sz w:val="24"/>
          <w:szCs w:val="24"/>
        </w:rPr>
        <w:t xml:space="preserve"> gases, and corrosive liquids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Advantages:                             Disadvantages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1.  High capacity                         1.   Poor control</w:t>
      </w:r>
      <w:r>
        <w:rPr>
          <w:rFonts w:ascii="Times New Roman" w:eastAsia="Times New Roman" w:hAnsi="Times New Roman" w:cs="Times New Roman"/>
          <w:sz w:val="24"/>
          <w:szCs w:val="24"/>
        </w:rPr>
        <w:br/>
        <w:t xml:space="preserve">2.  </w:t>
      </w:r>
      <w:proofErr w:type="gramStart"/>
      <w:r>
        <w:rPr>
          <w:rFonts w:ascii="Times New Roman" w:eastAsia="Times New Roman" w:hAnsi="Times New Roman" w:cs="Times New Roman"/>
          <w:sz w:val="24"/>
          <w:szCs w:val="24"/>
        </w:rPr>
        <w:t>Tight shutoff                           2.</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Cavitate</w:t>
      </w:r>
      <w:proofErr w:type="spellEnd"/>
      <w:r>
        <w:rPr>
          <w:rFonts w:ascii="Times New Roman" w:eastAsia="Times New Roman" w:hAnsi="Times New Roman" w:cs="Times New Roman"/>
          <w:sz w:val="24"/>
          <w:szCs w:val="24"/>
        </w:rPr>
        <w:t xml:space="preserve"> at low pressure drops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Low cost                                3.   </w:t>
      </w:r>
      <w:proofErr w:type="gramStart"/>
      <w:r>
        <w:rPr>
          <w:rFonts w:ascii="Times New Roman" w:eastAsia="Times New Roman" w:hAnsi="Times New Roman" w:cs="Times New Roman"/>
          <w:sz w:val="24"/>
          <w:szCs w:val="24"/>
        </w:rPr>
        <w:t>Cannot be used for throttling</w:t>
      </w:r>
      <w:r>
        <w:rPr>
          <w:rFonts w:ascii="Times New Roman" w:eastAsia="Times New Roman" w:hAnsi="Times New Roman" w:cs="Times New Roman"/>
          <w:sz w:val="24"/>
          <w:szCs w:val="24"/>
        </w:rPr>
        <w:br/>
        <w:t>4.</w:t>
      </w:r>
      <w:proofErr w:type="gramEnd"/>
      <w:r>
        <w:rPr>
          <w:rFonts w:ascii="Times New Roman" w:eastAsia="Times New Roman" w:hAnsi="Times New Roman" w:cs="Times New Roman"/>
          <w:sz w:val="24"/>
          <w:szCs w:val="24"/>
        </w:rPr>
        <w:t>  Little resistance to flow</w:t>
      </w: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Globe Valves</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noProof/>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714500" cy="2743200"/>
            <wp:effectExtent l="19050" t="0" r="0" b="0"/>
            <wp:wrapSquare wrapText="bothSides"/>
            <wp:docPr id="52" name="Picture 3" descr="valve6.gif (20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ve6.gif (2026 bytes)"/>
                    <pic:cNvPicPr>
                      <a:picLocks noChangeAspect="1" noChangeArrowheads="1"/>
                    </pic:cNvPicPr>
                  </pic:nvPicPr>
                  <pic:blipFill>
                    <a:blip r:embed="rId53"/>
                    <a:srcRect/>
                    <a:stretch>
                      <a:fillRect/>
                    </a:stretch>
                  </pic:blipFill>
                  <pic:spPr bwMode="auto">
                    <a:xfrm>
                      <a:off x="0" y="0"/>
                      <a:ext cx="1714500" cy="2743200"/>
                    </a:xfrm>
                    <a:prstGeom prst="rect">
                      <a:avLst/>
                    </a:prstGeom>
                    <a:noFill/>
                  </pic:spPr>
                </pic:pic>
              </a:graphicData>
            </a:graphic>
          </wp:anchor>
        </w:drawing>
      </w:r>
      <w:r>
        <w:rPr>
          <w:rFonts w:ascii="Times New Roman" w:eastAsia="Times New Roman" w:hAnsi="Times New Roman" w:cs="Times New Roman"/>
          <w:i/>
          <w:iCs/>
          <w:sz w:val="24"/>
          <w:szCs w:val="24"/>
        </w:rPr>
        <w:t>Best Suited Control:</w:t>
      </w:r>
      <w:r>
        <w:rPr>
          <w:rFonts w:ascii="Times New Roman" w:eastAsia="Times New Roman" w:hAnsi="Times New Roman" w:cs="Times New Roman"/>
          <w:sz w:val="24"/>
          <w:szCs w:val="24"/>
        </w:rPr>
        <w:t>  Linear and Equal percentage</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Recommended Uses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1.  Throttling service/flow regulation</w:t>
      </w:r>
      <w:r>
        <w:rPr>
          <w:rFonts w:ascii="Times New Roman" w:eastAsia="Times New Roman" w:hAnsi="Times New Roman" w:cs="Times New Roman"/>
          <w:sz w:val="24"/>
          <w:szCs w:val="24"/>
        </w:rPr>
        <w:br/>
        <w:t>2.  Frequent operation</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Applications</w:t>
      </w:r>
      <w:r>
        <w:rPr>
          <w:rFonts w:ascii="Times New Roman" w:eastAsia="Times New Roman" w:hAnsi="Times New Roman" w:cs="Times New Roman"/>
          <w:sz w:val="24"/>
          <w:szCs w:val="24"/>
        </w:rPr>
        <w:t>:  Liquids, vapors, gases, corrosive substances, slurries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Advantages:                             Disadvantages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1.  Efficient throttling               1.   High pressure drop</w:t>
      </w:r>
      <w:r>
        <w:rPr>
          <w:rFonts w:ascii="Times New Roman" w:eastAsia="Times New Roman" w:hAnsi="Times New Roman" w:cs="Times New Roman"/>
          <w:sz w:val="24"/>
          <w:szCs w:val="24"/>
        </w:rPr>
        <w:br/>
        <w:t xml:space="preserve">2.  Accurate flow control          2.  </w:t>
      </w:r>
      <w:proofErr w:type="gramStart"/>
      <w:r>
        <w:rPr>
          <w:rFonts w:ascii="Times New Roman" w:eastAsia="Times New Roman" w:hAnsi="Times New Roman" w:cs="Times New Roman"/>
          <w:sz w:val="24"/>
          <w:szCs w:val="24"/>
        </w:rPr>
        <w:t>More expensive than other valves</w:t>
      </w:r>
      <w:r>
        <w:rPr>
          <w:rFonts w:ascii="Times New Roman" w:eastAsia="Times New Roman" w:hAnsi="Times New Roman" w:cs="Times New Roman"/>
          <w:sz w:val="24"/>
          <w:szCs w:val="24"/>
        </w:rPr>
        <w:br/>
        <w:t>3.</w:t>
      </w:r>
      <w:proofErr w:type="gramEnd"/>
      <w:r>
        <w:rPr>
          <w:rFonts w:ascii="Times New Roman" w:eastAsia="Times New Roman" w:hAnsi="Times New Roman" w:cs="Times New Roman"/>
          <w:sz w:val="24"/>
          <w:szCs w:val="24"/>
        </w:rPr>
        <w:t>  Available in multiple ports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Ball Valves</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43225" cy="2200275"/>
            <wp:effectExtent l="19050" t="0" r="9525" b="0"/>
            <wp:wrapSquare wrapText="bothSides"/>
            <wp:docPr id="51" name="Picture 4" descr="valve7.gif (2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ve7.gif (2197 bytes)"/>
                    <pic:cNvPicPr>
                      <a:picLocks noChangeAspect="1" noChangeArrowheads="1"/>
                    </pic:cNvPicPr>
                  </pic:nvPicPr>
                  <pic:blipFill>
                    <a:blip r:embed="rId54"/>
                    <a:srcRect/>
                    <a:stretch>
                      <a:fillRect/>
                    </a:stretch>
                  </pic:blipFill>
                  <pic:spPr bwMode="auto">
                    <a:xfrm>
                      <a:off x="0" y="0"/>
                      <a:ext cx="2943225" cy="2200275"/>
                    </a:xfrm>
                    <a:prstGeom prst="rect">
                      <a:avLst/>
                    </a:prstGeom>
                    <a:noFill/>
                  </pic:spPr>
                </pic:pic>
              </a:graphicData>
            </a:graphic>
          </wp:anchor>
        </w:drawing>
      </w:r>
      <w:r>
        <w:rPr>
          <w:rFonts w:ascii="Times New Roman" w:eastAsia="Times New Roman" w:hAnsi="Times New Roman" w:cs="Times New Roman"/>
          <w:i/>
          <w:iCs/>
          <w:sz w:val="24"/>
          <w:szCs w:val="24"/>
        </w:rPr>
        <w:t xml:space="preserve">Best Suited Control: </w:t>
      </w:r>
      <w:r>
        <w:rPr>
          <w:rFonts w:ascii="Times New Roman" w:eastAsia="Times New Roman" w:hAnsi="Times New Roman" w:cs="Times New Roman"/>
          <w:sz w:val="24"/>
          <w:szCs w:val="24"/>
        </w:rPr>
        <w:t>Quick opening, linear</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br/>
      </w:r>
      <w:r>
        <w:rPr>
          <w:rFonts w:ascii="Times New Roman" w:eastAsia="Times New Roman" w:hAnsi="Times New Roman" w:cs="Times New Roman"/>
          <w:i/>
          <w:iCs/>
          <w:sz w:val="24"/>
          <w:szCs w:val="24"/>
        </w:rPr>
        <w:br/>
        <w:t>Recommended Uses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1.  Fully open/closed, limited-throttling</w:t>
      </w:r>
      <w:r>
        <w:rPr>
          <w:rFonts w:ascii="Times New Roman" w:eastAsia="Times New Roman" w:hAnsi="Times New Roman" w:cs="Times New Roman"/>
          <w:sz w:val="24"/>
          <w:szCs w:val="24"/>
        </w:rPr>
        <w:br/>
        <w:t>2.  Higher temperature fluids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br/>
        <w:t>Applications:</w:t>
      </w:r>
      <w:r>
        <w:rPr>
          <w:rFonts w:ascii="Times New Roman" w:eastAsia="Times New Roman" w:hAnsi="Times New Roman" w:cs="Times New Roman"/>
          <w:sz w:val="24"/>
          <w:szCs w:val="24"/>
        </w:rPr>
        <w:t xml:space="preserve"> Most liquids, high temperatures, slurries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Advantages:                         Disadvantages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 xml:space="preserve">1.  Low cost                           1.   </w:t>
      </w:r>
      <w:proofErr w:type="gramStart"/>
      <w:r>
        <w:rPr>
          <w:rFonts w:ascii="Times New Roman" w:eastAsia="Times New Roman" w:hAnsi="Times New Roman" w:cs="Times New Roman"/>
          <w:sz w:val="24"/>
          <w:szCs w:val="24"/>
        </w:rPr>
        <w:t>Poor throttling characteristics</w:t>
      </w:r>
      <w:r>
        <w:rPr>
          <w:rFonts w:ascii="Times New Roman" w:eastAsia="Times New Roman" w:hAnsi="Times New Roman" w:cs="Times New Roman"/>
          <w:sz w:val="24"/>
          <w:szCs w:val="24"/>
        </w:rPr>
        <w:br/>
        <w:t>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High capacity                     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Prone to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br/>
        <w:t>3.</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Low leakage and </w:t>
      </w:r>
      <w:proofErr w:type="spellStart"/>
      <w:r>
        <w:rPr>
          <w:rFonts w:ascii="Times New Roman" w:eastAsia="Times New Roman" w:hAnsi="Times New Roman" w:cs="Times New Roman"/>
          <w:sz w:val="24"/>
          <w:szCs w:val="24"/>
        </w:rPr>
        <w:t>maint</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t xml:space="preserve">4.  Tight sealing with low torque  </w:t>
      </w: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Butterfly Valves</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809750" cy="2819400"/>
            <wp:effectExtent l="19050" t="0" r="0" b="0"/>
            <wp:wrapSquare wrapText="bothSides"/>
            <wp:docPr id="50" name="Picture 5" descr="valve8.gif (19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ve8.gif (1912 bytes)"/>
                    <pic:cNvPicPr>
                      <a:picLocks noChangeAspect="1" noChangeArrowheads="1"/>
                    </pic:cNvPicPr>
                  </pic:nvPicPr>
                  <pic:blipFill>
                    <a:blip r:embed="rId55"/>
                    <a:srcRect/>
                    <a:stretch>
                      <a:fillRect/>
                    </a:stretch>
                  </pic:blipFill>
                  <pic:spPr bwMode="auto">
                    <a:xfrm>
                      <a:off x="0" y="0"/>
                      <a:ext cx="1809750" cy="2819400"/>
                    </a:xfrm>
                    <a:prstGeom prst="rect">
                      <a:avLst/>
                    </a:prstGeom>
                    <a:noFill/>
                  </pic:spPr>
                </pic:pic>
              </a:graphicData>
            </a:graphic>
          </wp:anchor>
        </w:drawing>
      </w:r>
      <w:r>
        <w:rPr>
          <w:rFonts w:ascii="Times New Roman" w:eastAsia="Times New Roman" w:hAnsi="Times New Roman" w:cs="Times New Roman"/>
          <w:i/>
          <w:iCs/>
          <w:sz w:val="24"/>
          <w:szCs w:val="24"/>
        </w:rPr>
        <w:t>Best Suited Control:</w:t>
      </w:r>
      <w:r>
        <w:rPr>
          <w:rFonts w:ascii="Times New Roman" w:eastAsia="Times New Roman" w:hAnsi="Times New Roman" w:cs="Times New Roman"/>
          <w:sz w:val="24"/>
          <w:szCs w:val="24"/>
        </w:rPr>
        <w:t>  Linear, Equal percentage</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Recommended Uses: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1.</w:t>
      </w:r>
      <w:proofErr w:type="gramStart"/>
      <w:r>
        <w:rPr>
          <w:rFonts w:ascii="Times New Roman" w:eastAsia="Times New Roman" w:hAnsi="Times New Roman" w:cs="Times New Roman"/>
          <w:sz w:val="24"/>
          <w:szCs w:val="24"/>
        </w:rPr>
        <w:t>  Fully</w:t>
      </w:r>
      <w:proofErr w:type="gramEnd"/>
      <w:r>
        <w:rPr>
          <w:rFonts w:ascii="Times New Roman" w:eastAsia="Times New Roman" w:hAnsi="Times New Roman" w:cs="Times New Roman"/>
          <w:sz w:val="24"/>
          <w:szCs w:val="24"/>
        </w:rPr>
        <w:t xml:space="preserve"> open/closed or throttling services</w:t>
      </w:r>
      <w:r>
        <w:rPr>
          <w:rFonts w:ascii="Times New Roman" w:eastAsia="Times New Roman" w:hAnsi="Times New Roman" w:cs="Times New Roman"/>
          <w:sz w:val="24"/>
          <w:szCs w:val="24"/>
        </w:rPr>
        <w:br/>
        <w:t xml:space="preserve">2.  </w:t>
      </w:r>
      <w:proofErr w:type="gramStart"/>
      <w:r>
        <w:rPr>
          <w:rFonts w:ascii="Times New Roman" w:eastAsia="Times New Roman" w:hAnsi="Times New Roman" w:cs="Times New Roman"/>
          <w:sz w:val="24"/>
          <w:szCs w:val="24"/>
        </w:rPr>
        <w:t>Frequent operation</w:t>
      </w:r>
      <w:r>
        <w:rPr>
          <w:rFonts w:ascii="Times New Roman" w:eastAsia="Times New Roman" w:hAnsi="Times New Roman" w:cs="Times New Roman"/>
          <w:sz w:val="24"/>
          <w:szCs w:val="24"/>
        </w:rPr>
        <w:br/>
        <w:t>3.</w:t>
      </w:r>
      <w:proofErr w:type="gramEnd"/>
      <w:r>
        <w:rPr>
          <w:rFonts w:ascii="Times New Roman" w:eastAsia="Times New Roman" w:hAnsi="Times New Roman" w:cs="Times New Roman"/>
          <w:sz w:val="24"/>
          <w:szCs w:val="24"/>
        </w:rPr>
        <w:t>  Minimal fluid trapping in line</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Applications</w:t>
      </w:r>
      <w:r>
        <w:rPr>
          <w:rFonts w:ascii="Times New Roman" w:eastAsia="Times New Roman" w:hAnsi="Times New Roman" w:cs="Times New Roman"/>
          <w:sz w:val="24"/>
          <w:szCs w:val="24"/>
        </w:rPr>
        <w:t>:  Liquids, gases, slurries, liquids with suspended solids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Advantages:                        Disadvantages</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 xml:space="preserve">1.  Low cost and </w:t>
      </w:r>
      <w:proofErr w:type="spellStart"/>
      <w:r>
        <w:rPr>
          <w:rFonts w:ascii="Times New Roman" w:eastAsia="Times New Roman" w:hAnsi="Times New Roman" w:cs="Times New Roman"/>
          <w:sz w:val="24"/>
          <w:szCs w:val="24"/>
        </w:rPr>
        <w:t>maint</w:t>
      </w:r>
      <w:proofErr w:type="spellEnd"/>
      <w:r>
        <w:rPr>
          <w:rFonts w:ascii="Times New Roman" w:eastAsia="Times New Roman" w:hAnsi="Times New Roman" w:cs="Times New Roman"/>
          <w:sz w:val="24"/>
          <w:szCs w:val="24"/>
        </w:rPr>
        <w:t>.        1.  High torque required for control</w:t>
      </w:r>
      <w:r>
        <w:rPr>
          <w:rFonts w:ascii="Times New Roman" w:eastAsia="Times New Roman" w:hAnsi="Times New Roman" w:cs="Times New Roman"/>
          <w:sz w:val="24"/>
          <w:szCs w:val="24"/>
        </w:rPr>
        <w:br/>
        <w:t xml:space="preserve">2.  </w:t>
      </w:r>
      <w:proofErr w:type="gramStart"/>
      <w:r>
        <w:rPr>
          <w:rFonts w:ascii="Times New Roman" w:eastAsia="Times New Roman" w:hAnsi="Times New Roman" w:cs="Times New Roman"/>
          <w:sz w:val="24"/>
          <w:szCs w:val="24"/>
        </w:rPr>
        <w:t>High capacity                  2.</w:t>
      </w:r>
      <w:proofErr w:type="gramEnd"/>
      <w:r>
        <w:rPr>
          <w:rFonts w:ascii="Times New Roman" w:eastAsia="Times New Roman" w:hAnsi="Times New Roman" w:cs="Times New Roman"/>
          <w:sz w:val="24"/>
          <w:szCs w:val="24"/>
        </w:rPr>
        <w:t xml:space="preserve">   Prone to </w:t>
      </w:r>
      <w:proofErr w:type="spellStart"/>
      <w:r>
        <w:rPr>
          <w:rFonts w:ascii="Times New Roman" w:eastAsia="Times New Roman" w:hAnsi="Times New Roman" w:cs="Times New Roman"/>
          <w:sz w:val="24"/>
          <w:szCs w:val="24"/>
        </w:rPr>
        <w:t>cavitation</w:t>
      </w:r>
      <w:proofErr w:type="spellEnd"/>
      <w:r>
        <w:rPr>
          <w:rFonts w:ascii="Times New Roman" w:eastAsia="Times New Roman" w:hAnsi="Times New Roman" w:cs="Times New Roman"/>
          <w:sz w:val="24"/>
          <w:szCs w:val="24"/>
        </w:rPr>
        <w:t xml:space="preserve"> at lower flows</w:t>
      </w:r>
      <w:r>
        <w:rPr>
          <w:rFonts w:ascii="Times New Roman" w:eastAsia="Times New Roman" w:hAnsi="Times New Roman" w:cs="Times New Roman"/>
          <w:sz w:val="24"/>
          <w:szCs w:val="24"/>
        </w:rPr>
        <w:br/>
        <w:t>3.  Good flow control</w:t>
      </w:r>
      <w:r>
        <w:rPr>
          <w:rFonts w:ascii="Times New Roman" w:eastAsia="Times New Roman" w:hAnsi="Times New Roman" w:cs="Times New Roman"/>
          <w:sz w:val="24"/>
          <w:szCs w:val="24"/>
        </w:rPr>
        <w:br/>
        <w:t>4.  Low pressure drop</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u w:val="single"/>
        </w:rPr>
      </w:pP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r>
        <w:rPr>
          <w:rFonts w:ascii="TimesNewRomanPSMT" w:hAnsi="TimesNewRomanPSMT" w:cs="TimesNewRomanPSMT"/>
          <w:b/>
          <w:sz w:val="24"/>
          <w:szCs w:val="24"/>
        </w:rPr>
        <w:lastRenderedPageBreak/>
        <w:t>Valve Selection</w:t>
      </w:r>
    </w:p>
    <w:p w:rsidR="00923980" w:rsidRDefault="00923980" w:rsidP="00923980">
      <w:pP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pBdr>
          <w:top w:val="single" w:sz="4" w:space="1" w:color="auto"/>
        </w:pBdr>
        <w:autoSpaceDE w:val="0"/>
        <w:autoSpaceDN w:val="0"/>
        <w:adjustRightInd w:val="0"/>
        <w:spacing w:after="0" w:line="240" w:lineRule="auto"/>
        <w:rPr>
          <w:rFonts w:ascii="TimesNewRomanPSMT" w:hAnsi="TimesNewRomanPSMT" w:cs="TimesNewRomanPSMT"/>
          <w:b/>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sz w:val="24"/>
          <w:szCs w:val="24"/>
        </w:rPr>
      </w:pPr>
    </w:p>
    <w:p w:rsidR="00923980" w:rsidRDefault="00923980" w:rsidP="00923980">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When selecting valves there are a number of details that should be considered, as listed below:</w:t>
      </w:r>
    </w:p>
    <w:p w:rsidR="00923980" w:rsidRDefault="00923980" w:rsidP="00923980">
      <w:pPr>
        <w:pStyle w:val="ListParagraph"/>
        <w:numPr>
          <w:ilvl w:val="0"/>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Pipe size - inlets and outlets are typically threaded to accept NPT (national pipe thread).</w:t>
      </w:r>
    </w:p>
    <w:p w:rsidR="00923980" w:rsidRDefault="00923980" w:rsidP="00923980">
      <w:pPr>
        <w:pStyle w:val="ListParagraph"/>
        <w:numPr>
          <w:ilvl w:val="0"/>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Flow rate - the maximum flow rate is often provided to hydraulic valves.</w:t>
      </w:r>
    </w:p>
    <w:p w:rsidR="00923980" w:rsidRDefault="00923980" w:rsidP="00923980">
      <w:pPr>
        <w:pStyle w:val="ListParagraph"/>
        <w:numPr>
          <w:ilvl w:val="0"/>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Operating pressure - a maximum operating pressure will be indicated. Some valves will also require a minimum pressure to operate.</w:t>
      </w:r>
    </w:p>
    <w:p w:rsidR="00923980" w:rsidRDefault="00923980" w:rsidP="00923980">
      <w:pPr>
        <w:pStyle w:val="ListParagraph"/>
        <w:numPr>
          <w:ilvl w:val="0"/>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Electrical - the solenoid coil will have a fixed supply voltage (AC or DC) and current. </w:t>
      </w:r>
    </w:p>
    <w:p w:rsidR="00923980" w:rsidRDefault="00923980" w:rsidP="00923980">
      <w:pPr>
        <w:pStyle w:val="ListParagraph"/>
        <w:numPr>
          <w:ilvl w:val="0"/>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Response time - this is the time for the valve to fully open/close. Typical times for valves range from 5ms to 150ms. </w:t>
      </w:r>
    </w:p>
    <w:p w:rsidR="00923980" w:rsidRDefault="00923980" w:rsidP="00923980">
      <w:pPr>
        <w:pStyle w:val="ListParagraph"/>
        <w:numPr>
          <w:ilvl w:val="0"/>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Enclosure - the housing for the valve will be rated as,</w:t>
      </w:r>
    </w:p>
    <w:p w:rsidR="00923980" w:rsidRDefault="00923980" w:rsidP="00923980">
      <w:pPr>
        <w:pStyle w:val="ListParagraph"/>
        <w:numPr>
          <w:ilvl w:val="1"/>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type 1 or 2 - for indoor use, requires protection against splashes</w:t>
      </w:r>
    </w:p>
    <w:p w:rsidR="00923980" w:rsidRDefault="00923980" w:rsidP="00923980">
      <w:pPr>
        <w:pStyle w:val="ListParagraph"/>
        <w:numPr>
          <w:ilvl w:val="1"/>
          <w:numId w:val="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type 3 - for outdoor use, will resists some dirt and weathering</w:t>
      </w:r>
    </w:p>
    <w:p w:rsidR="00923980" w:rsidRDefault="00923980" w:rsidP="00923980">
      <w:pPr>
        <w:pStyle w:val="ListParagraph"/>
        <w:numPr>
          <w:ilvl w:val="1"/>
          <w:numId w:val="9"/>
        </w:numPr>
        <w:autoSpaceDE w:val="0"/>
        <w:autoSpaceDN w:val="0"/>
        <w:adjustRightInd w:val="0"/>
        <w:spacing w:after="0" w:line="240" w:lineRule="auto"/>
        <w:rPr>
          <w:rFonts w:ascii="Times New Roman" w:hAnsi="Times New Roman" w:cs="Times New Roman"/>
        </w:rPr>
      </w:pPr>
      <w:r>
        <w:rPr>
          <w:rFonts w:ascii="TimesNewRomanPSMT" w:hAnsi="TimesNewRomanPSMT" w:cs="TimesNewRomanPSMT"/>
          <w:sz w:val="24"/>
          <w:szCs w:val="24"/>
        </w:rPr>
        <w:t>type 3R or 3S or 4 - water and dirt tight</w:t>
      </w:r>
    </w:p>
    <w:p w:rsidR="00923980" w:rsidRDefault="00923980" w:rsidP="00923980">
      <w:pPr>
        <w:pStyle w:val="ListParagraph"/>
        <w:numPr>
          <w:ilvl w:val="1"/>
          <w:numId w:val="9"/>
        </w:numPr>
        <w:autoSpaceDE w:val="0"/>
        <w:autoSpaceDN w:val="0"/>
        <w:adjustRightInd w:val="0"/>
        <w:spacing w:after="0" w:line="240" w:lineRule="auto"/>
        <w:rPr>
          <w:rFonts w:ascii="Times New Roman" w:hAnsi="Times New Roman" w:cs="Times New Roman"/>
        </w:rPr>
      </w:pPr>
      <w:r>
        <w:rPr>
          <w:rFonts w:ascii="TimesNewRomanPSMT" w:hAnsi="TimesNewRomanPSMT" w:cs="TimesNewRomanPSMT"/>
          <w:sz w:val="24"/>
          <w:szCs w:val="24"/>
        </w:rPr>
        <w:t>type 4X - water and dirt tight, corrosion resistant</w:t>
      </w:r>
    </w:p>
    <w:p w:rsidR="00923980" w:rsidRDefault="00923980" w:rsidP="00923980">
      <w:pPr>
        <w:autoSpaceDE w:val="0"/>
        <w:autoSpaceDN w:val="0"/>
        <w:adjustRightInd w:val="0"/>
        <w:spacing w:after="0" w:line="240" w:lineRule="auto"/>
        <w:rPr>
          <w:rFonts w:ascii="Times New Roman" w:hAnsi="Times New Roman" w:cs="Times New Roman"/>
        </w:rPr>
      </w:pPr>
    </w:p>
    <w:p w:rsidR="00923980" w:rsidRDefault="00923980" w:rsidP="00923980">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Control Valve Selection</w:t>
      </w:r>
    </w:p>
    <w:p w:rsidR="00923980" w:rsidRDefault="00923980" w:rsidP="00923980">
      <w:pPr>
        <w:pBdr>
          <w:top w:val="single" w:sz="4" w:space="1" w:color="auto"/>
        </w:pBdr>
        <w:spacing w:before="100" w:beforeAutospacing="1" w:after="100" w:afterAutospacing="1" w:line="240" w:lineRule="auto"/>
        <w:rPr>
          <w:rFonts w:ascii="Times New Roman" w:eastAsia="Times New Roman" w:hAnsi="Times New Roman" w:cs="Times New Roman"/>
          <w:b/>
          <w:sz w:val="24"/>
          <w:szCs w:val="24"/>
        </w:rPr>
      </w:pP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Sizing flow valves is a science with many rules of thumb that few people agree on.  Here standard procedure for sizing a valve as well as helping to select the appropriate type of valve is illustrated.   </w:t>
      </w:r>
    </w:p>
    <w:p w:rsidR="00923980" w:rsidRDefault="00923980" w:rsidP="00923980">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STEP #1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Define the System</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is pumping water from one tank to another through a piping system with a total pressure drop of 150 </w:t>
      </w:r>
      <w:proofErr w:type="spellStart"/>
      <w:r>
        <w:rPr>
          <w:rFonts w:ascii="Times New Roman" w:eastAsia="Times New Roman" w:hAnsi="Times New Roman" w:cs="Times New Roman"/>
          <w:sz w:val="24"/>
          <w:szCs w:val="24"/>
        </w:rPr>
        <w:t>psi</w:t>
      </w:r>
      <w:proofErr w:type="spellEnd"/>
      <w:r>
        <w:rPr>
          <w:rFonts w:ascii="Times New Roman" w:eastAsia="Times New Roman" w:hAnsi="Times New Roman" w:cs="Times New Roman"/>
          <w:sz w:val="24"/>
          <w:szCs w:val="24"/>
        </w:rPr>
        <w:t xml:space="preserve">.  The fluid is water at 70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F.  Design (maximum)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of 150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t xml:space="preserve">, operating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of 110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t xml:space="preserve">, and a minimum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of 25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t xml:space="preserve">.  The pipe diameter is 3 inches.  At 70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F, water has a specific gravity of 1.0.</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Key Variables:  Total pressure drop, design flow, operating flow, minimum flow, pipe diameter, specific gravity</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#2:  Define a maximum allowable pressure drop for the valve</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defining the allowable pressure drop across the valve, you should first investigate the pump.  What is its maximum available head?  Remember that the system pressure drop is limited by the pump.  Essentially the Net Positive Suction Head Available (NPSHA) minus the Net Positive Suction Head Required (NPSHR) is the maximum available pressure drop for the valve to use and this must not be exceeded or another pump will be needed.  It's important to remember the trade off, larger pressure drops increase the pumping cost (operating) and smaller pressure drops increase the valve cost because a larger valve is required (capital cost).  </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The usual rule of thumb is that a valve should be designed to use 10-15% of the total pressure drop or 10 </w:t>
      </w:r>
      <w:proofErr w:type="spellStart"/>
      <w:r>
        <w:rPr>
          <w:rFonts w:ascii="Times New Roman" w:eastAsia="Times New Roman" w:hAnsi="Times New Roman" w:cs="Times New Roman"/>
          <w:i/>
          <w:sz w:val="24"/>
          <w:szCs w:val="24"/>
        </w:rPr>
        <w:t>psi</w:t>
      </w:r>
      <w:proofErr w:type="spellEnd"/>
      <w:r>
        <w:rPr>
          <w:rFonts w:ascii="Times New Roman" w:eastAsia="Times New Roman" w:hAnsi="Times New Roman" w:cs="Times New Roman"/>
          <w:i/>
          <w:sz w:val="24"/>
          <w:szCs w:val="24"/>
        </w:rPr>
        <w:t>, whichever is greater.</w:t>
      </w:r>
      <w:r>
        <w:rPr>
          <w:rFonts w:ascii="Times New Roman" w:eastAsia="Times New Roman" w:hAnsi="Times New Roman" w:cs="Times New Roman"/>
          <w:sz w:val="24"/>
          <w:szCs w:val="24"/>
        </w:rPr>
        <w:t xml:space="preserve">  </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system, 10% of the total pressure drop is 15 </w:t>
      </w:r>
      <w:proofErr w:type="spellStart"/>
      <w:r>
        <w:rPr>
          <w:rFonts w:ascii="Times New Roman" w:eastAsia="Times New Roman" w:hAnsi="Times New Roman" w:cs="Times New Roman"/>
          <w:sz w:val="24"/>
          <w:szCs w:val="24"/>
        </w:rPr>
        <w:t>psi</w:t>
      </w:r>
      <w:proofErr w:type="spellEnd"/>
      <w:r>
        <w:rPr>
          <w:rFonts w:ascii="Times New Roman" w:eastAsia="Times New Roman" w:hAnsi="Times New Roman" w:cs="Times New Roman"/>
          <w:sz w:val="24"/>
          <w:szCs w:val="24"/>
        </w:rPr>
        <w:t xml:space="preserve"> which is what we'll use as our allowable pressure drop when the valve is wide open (the pump is our system is easily capable of the additional pressure drop).</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#3:  Calculate the Valve Characteristic</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9240" cy="1184910"/>
            <wp:effectExtent l="19050" t="0" r="0" b="0"/>
            <wp:docPr id="45" name="Picture 6" descr="valve1.gif (219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ve1.gif (2199 bytes)"/>
                    <pic:cNvPicPr>
                      <a:picLocks noChangeAspect="1" noChangeArrowheads="1"/>
                    </pic:cNvPicPr>
                  </pic:nvPicPr>
                  <pic:blipFill>
                    <a:blip r:embed="rId56"/>
                    <a:srcRect/>
                    <a:stretch>
                      <a:fillRect/>
                    </a:stretch>
                  </pic:blipFill>
                  <pic:spPr bwMode="auto">
                    <a:xfrm>
                      <a:off x="0" y="0"/>
                      <a:ext cx="2809240" cy="1184910"/>
                    </a:xfrm>
                    <a:prstGeom prst="rect">
                      <a:avLst/>
                    </a:prstGeom>
                    <a:noFill/>
                    <a:ln w="9525">
                      <a:noFill/>
                      <a:miter lim="800000"/>
                      <a:headEnd/>
                      <a:tailEnd/>
                    </a:ln>
                  </pic:spPr>
                </pic:pic>
              </a:graphicData>
            </a:graphic>
          </wp:inline>
        </w:drawing>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system, </w:t>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48435" cy="387985"/>
            <wp:effectExtent l="19050" t="0" r="0" b="0"/>
            <wp:docPr id="46" name="Picture 7" descr="valve2.gif (11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ve2.gif (1164 bytes)"/>
                    <pic:cNvPicPr>
                      <a:picLocks noChangeAspect="1" noChangeArrowheads="1"/>
                    </pic:cNvPicPr>
                  </pic:nvPicPr>
                  <pic:blipFill>
                    <a:blip r:embed="rId57"/>
                    <a:srcRect/>
                    <a:stretch>
                      <a:fillRect/>
                    </a:stretch>
                  </pic:blipFill>
                  <pic:spPr bwMode="auto">
                    <a:xfrm>
                      <a:off x="0" y="0"/>
                      <a:ext cx="1448435" cy="38798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br/>
        <w:t>At this point, some people would be tempted to go to the valve charts or characteristic curves and select a valve.  Don't make this mistake, instead, proceed to Step #4!</w:t>
      </w:r>
    </w:p>
    <w:p w:rsidR="00923980" w:rsidRDefault="00923980" w:rsidP="0092398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STEP #4:  Preliminary Valve Selection</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make the mistake of trying to match a valve with your calculated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value.  The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value should be used as a guide in the valve selection, not a hard and fast rule. Some other considerations are:</w:t>
      </w:r>
    </w:p>
    <w:p w:rsidR="00923980" w:rsidRDefault="00923980" w:rsidP="0092398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Never use a valve that is less than half the pipe size</w:t>
      </w:r>
    </w:p>
    <w:p w:rsidR="00923980" w:rsidRDefault="00923980" w:rsidP="0092398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Avoid using the lower 10% and upper 20% of the valve stroke.  The valve is much easier to control in the 10-80% stroke range.</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 valve can be selected, you have to decide what type of valve will be used (</w:t>
      </w:r>
      <w:r>
        <w:rPr>
          <w:rFonts w:ascii="Times New Roman" w:eastAsia="Times New Roman" w:hAnsi="Times New Roman" w:cs="Times New Roman"/>
          <w:b/>
          <w:bCs/>
          <w:sz w:val="24"/>
          <w:szCs w:val="24"/>
        </w:rPr>
        <w:t>See the list of valve types later in this article</w:t>
      </w:r>
      <w:r>
        <w:rPr>
          <w:rFonts w:ascii="Times New Roman" w:eastAsia="Times New Roman" w:hAnsi="Times New Roman" w:cs="Times New Roman"/>
          <w:sz w:val="24"/>
          <w:szCs w:val="24"/>
        </w:rPr>
        <w:t>).  For our case, we'll assume we're using an equal percentage, globe valve (equal percentage will be explained later).  The valve chart for this type of valve is shown below.  This is a typical chart that will be supplied by the manufacturer (as a matter of fact, it was!)</w:t>
      </w:r>
    </w:p>
    <w:p w:rsidR="00923980" w:rsidRDefault="00923980" w:rsidP="0092398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49570" cy="2640965"/>
            <wp:effectExtent l="19050" t="0" r="0" b="0"/>
            <wp:docPr id="47" name="Picture 8" descr="valvechart.gif (4470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vechart.gif (44701 bytes)"/>
                    <pic:cNvPicPr>
                      <a:picLocks noChangeAspect="1" noChangeArrowheads="1"/>
                    </pic:cNvPicPr>
                  </pic:nvPicPr>
                  <pic:blipFill>
                    <a:blip r:embed="rId58"/>
                    <a:srcRect/>
                    <a:stretch>
                      <a:fillRect/>
                    </a:stretch>
                  </pic:blipFill>
                  <pic:spPr bwMode="auto">
                    <a:xfrm>
                      <a:off x="0" y="0"/>
                      <a:ext cx="5449570" cy="2640965"/>
                    </a:xfrm>
                    <a:prstGeom prst="rect">
                      <a:avLst/>
                    </a:prstGeom>
                    <a:noFill/>
                    <a:ln w="9525">
                      <a:noFill/>
                      <a:miter lim="800000"/>
                      <a:headEnd/>
                      <a:tailEnd/>
                    </a:ln>
                  </pic:spPr>
                </pic:pic>
              </a:graphicData>
            </a:graphic>
          </wp:inline>
        </w:drawing>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case, it appears the 2 inch valve will work well for our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value at about 80-85% of the stroke range.  Notice that we're not trying to squeeze our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into the 1 1/2 valve which would need to be at 100% stroke to handle our maximum flow.   If this valve were used, two consequences would be experienced:  the pressure drop would be a little higher than 15 </w:t>
      </w:r>
      <w:proofErr w:type="spellStart"/>
      <w:r>
        <w:rPr>
          <w:rFonts w:ascii="Times New Roman" w:eastAsia="Times New Roman" w:hAnsi="Times New Roman" w:cs="Times New Roman"/>
          <w:sz w:val="24"/>
          <w:szCs w:val="24"/>
        </w:rPr>
        <w:t>psi</w:t>
      </w:r>
      <w:proofErr w:type="spellEnd"/>
      <w:r>
        <w:rPr>
          <w:rFonts w:ascii="Times New Roman" w:eastAsia="Times New Roman" w:hAnsi="Times New Roman" w:cs="Times New Roman"/>
          <w:sz w:val="24"/>
          <w:szCs w:val="24"/>
        </w:rPr>
        <w:t xml:space="preserve"> at our design (max) flow and the valve would be difficult to control at maximum flow.  Also, there would be no room for error with this valve, but the valve we've chosen will allow for flow surges beyond the 150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t xml:space="preserve"> range with severe headaches!</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we've selected a valve...but are we ready to order?  Not yet, there are still some characteristics to consider.</w:t>
      </w:r>
    </w:p>
    <w:p w:rsidR="00923980" w:rsidRDefault="00923980" w:rsidP="0092398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STEP #5:  Check the </w:t>
      </w:r>
      <w:proofErr w:type="spellStart"/>
      <w:proofErr w:type="gramStart"/>
      <w:r>
        <w:rPr>
          <w:rFonts w:ascii="Times New Roman" w:eastAsia="Times New Roman" w:hAnsi="Times New Roman" w:cs="Times New Roman"/>
          <w:b/>
          <w:bCs/>
          <w:sz w:val="24"/>
          <w:szCs w:val="24"/>
        </w:rPr>
        <w:t>Cv</w:t>
      </w:r>
      <w:proofErr w:type="spellEnd"/>
      <w:proofErr w:type="gramEnd"/>
      <w:r>
        <w:rPr>
          <w:rFonts w:ascii="Times New Roman" w:eastAsia="Times New Roman" w:hAnsi="Times New Roman" w:cs="Times New Roman"/>
          <w:b/>
          <w:bCs/>
          <w:sz w:val="24"/>
          <w:szCs w:val="24"/>
        </w:rPr>
        <w:t xml:space="preserve"> and stroke percentage at the minimum flow</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stroke percentage falls below 10% at our minimum flow, a smaller valve may have to be used in some cases.  </w:t>
      </w:r>
      <w:proofErr w:type="spellStart"/>
      <w:r>
        <w:rPr>
          <w:rFonts w:ascii="Times New Roman" w:eastAsia="Times New Roman" w:hAnsi="Times New Roman" w:cs="Times New Roman"/>
          <w:sz w:val="24"/>
          <w:szCs w:val="24"/>
        </w:rPr>
        <w:t>Judgements</w:t>
      </w:r>
      <w:proofErr w:type="spellEnd"/>
      <w:r>
        <w:rPr>
          <w:rFonts w:ascii="Times New Roman" w:eastAsia="Times New Roman" w:hAnsi="Times New Roman" w:cs="Times New Roman"/>
          <w:sz w:val="24"/>
          <w:szCs w:val="24"/>
        </w:rPr>
        <w:t xml:space="preserve"> plays role in many cases.  For example, is your system more likely to operate closer to the maximum </w:t>
      </w:r>
      <w:proofErr w:type="spellStart"/>
      <w:r>
        <w:rPr>
          <w:rFonts w:ascii="Times New Roman" w:eastAsia="Times New Roman" w:hAnsi="Times New Roman" w:cs="Times New Roman"/>
          <w:sz w:val="24"/>
          <w:szCs w:val="24"/>
        </w:rPr>
        <w:t>flowrates</w:t>
      </w:r>
      <w:proofErr w:type="spellEnd"/>
      <w:r>
        <w:rPr>
          <w:rFonts w:ascii="Times New Roman" w:eastAsia="Times New Roman" w:hAnsi="Times New Roman" w:cs="Times New Roman"/>
          <w:sz w:val="24"/>
          <w:szCs w:val="24"/>
        </w:rPr>
        <w:t xml:space="preserve"> more often than the minimum </w:t>
      </w:r>
      <w:proofErr w:type="spellStart"/>
      <w:r>
        <w:rPr>
          <w:rFonts w:ascii="Times New Roman" w:eastAsia="Times New Roman" w:hAnsi="Times New Roman" w:cs="Times New Roman"/>
          <w:sz w:val="24"/>
          <w:szCs w:val="24"/>
        </w:rPr>
        <w:t>flowrates</w:t>
      </w:r>
      <w:proofErr w:type="spellEnd"/>
      <w:r>
        <w:rPr>
          <w:rFonts w:ascii="Times New Roman" w:eastAsia="Times New Roman" w:hAnsi="Times New Roman" w:cs="Times New Roman"/>
          <w:sz w:val="24"/>
          <w:szCs w:val="24"/>
        </w:rPr>
        <w:t xml:space="preserve">?  Or is it more likely to operate near the minimum </w:t>
      </w:r>
      <w:proofErr w:type="spellStart"/>
      <w:r>
        <w:rPr>
          <w:rFonts w:ascii="Times New Roman" w:eastAsia="Times New Roman" w:hAnsi="Times New Roman" w:cs="Times New Roman"/>
          <w:sz w:val="24"/>
          <w:szCs w:val="24"/>
        </w:rPr>
        <w:t>flowrate</w:t>
      </w:r>
      <w:proofErr w:type="spellEnd"/>
      <w:r>
        <w:rPr>
          <w:rFonts w:ascii="Times New Roman" w:eastAsia="Times New Roman" w:hAnsi="Times New Roman" w:cs="Times New Roman"/>
          <w:sz w:val="24"/>
          <w:szCs w:val="24"/>
        </w:rPr>
        <w:t xml:space="preserve"> for extended periods of time.  It's difficult to find the perfect valve, but you should find one that operates well most of the time.  Let's check the valve we've selected for our system:</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8070" cy="387985"/>
            <wp:effectExtent l="19050" t="0" r="0" b="0"/>
            <wp:docPr id="48" name="Picture 9" descr="valve3.gif (10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ve3.gif (1085 bytes)"/>
                    <pic:cNvPicPr>
                      <a:picLocks noChangeAspect="1" noChangeArrowheads="1"/>
                    </pic:cNvPicPr>
                  </pic:nvPicPr>
                  <pic:blipFill>
                    <a:blip r:embed="rId59"/>
                    <a:srcRect/>
                    <a:stretch>
                      <a:fillRect/>
                    </a:stretch>
                  </pic:blipFill>
                  <pic:spPr bwMode="auto">
                    <a:xfrm>
                      <a:off x="0" y="0"/>
                      <a:ext cx="1068070" cy="387985"/>
                    </a:xfrm>
                    <a:prstGeom prst="rect">
                      <a:avLst/>
                    </a:prstGeom>
                    <a:noFill/>
                    <a:ln w="9525">
                      <a:noFill/>
                      <a:miter lim="800000"/>
                      <a:headEnd/>
                      <a:tailEnd/>
                    </a:ln>
                  </pic:spPr>
                </pic:pic>
              </a:graphicData>
            </a:graphic>
          </wp:inline>
        </w:drawing>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Referring back to our valve chart, we see that a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of 6.5 would correspond to a stroke percentage of around 35-40% which is certainly acceptable.  Notice that we used the maximum pressure drop of 15 </w:t>
      </w:r>
      <w:proofErr w:type="spellStart"/>
      <w:r>
        <w:rPr>
          <w:rFonts w:ascii="Times New Roman" w:eastAsia="Times New Roman" w:hAnsi="Times New Roman" w:cs="Times New Roman"/>
          <w:sz w:val="24"/>
          <w:szCs w:val="24"/>
        </w:rPr>
        <w:t>psi</w:t>
      </w:r>
      <w:proofErr w:type="spellEnd"/>
      <w:r>
        <w:rPr>
          <w:rFonts w:ascii="Times New Roman" w:eastAsia="Times New Roman" w:hAnsi="Times New Roman" w:cs="Times New Roman"/>
          <w:sz w:val="24"/>
          <w:szCs w:val="24"/>
        </w:rPr>
        <w:t xml:space="preserve"> once again in our calculation.  Although the pressure drop across the valve will be lower at smaller </w:t>
      </w:r>
      <w:proofErr w:type="spellStart"/>
      <w:r>
        <w:rPr>
          <w:rFonts w:ascii="Times New Roman" w:eastAsia="Times New Roman" w:hAnsi="Times New Roman" w:cs="Times New Roman"/>
          <w:sz w:val="24"/>
          <w:szCs w:val="24"/>
        </w:rPr>
        <w:t>flowrates</w:t>
      </w:r>
      <w:proofErr w:type="spellEnd"/>
      <w:r>
        <w:rPr>
          <w:rFonts w:ascii="Times New Roman" w:eastAsia="Times New Roman" w:hAnsi="Times New Roman" w:cs="Times New Roman"/>
          <w:sz w:val="24"/>
          <w:szCs w:val="24"/>
        </w:rPr>
        <w:t xml:space="preserve">, using the maximum value gives us a "worst case" scenario.  If our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at the minimum flow would have been around 1.5, there would not really be a problem because the valve has a </w:t>
      </w:r>
      <w:proofErr w:type="spellStart"/>
      <w:r>
        <w:rPr>
          <w:rFonts w:ascii="Times New Roman" w:eastAsia="Times New Roman" w:hAnsi="Times New Roman" w:cs="Times New Roman"/>
          <w:sz w:val="24"/>
          <w:szCs w:val="24"/>
        </w:rPr>
        <w:t>Cv</w:t>
      </w:r>
      <w:proofErr w:type="spellEnd"/>
      <w:r>
        <w:rPr>
          <w:rFonts w:ascii="Times New Roman" w:eastAsia="Times New Roman" w:hAnsi="Times New Roman" w:cs="Times New Roman"/>
          <w:sz w:val="24"/>
          <w:szCs w:val="24"/>
        </w:rPr>
        <w:t xml:space="preserve"> of 1.66 at 10% stroke and since we use the maximum </w:t>
      </w:r>
      <w:r>
        <w:rPr>
          <w:rFonts w:ascii="Times New Roman" w:eastAsia="Times New Roman" w:hAnsi="Times New Roman" w:cs="Times New Roman"/>
          <w:sz w:val="24"/>
          <w:szCs w:val="24"/>
        </w:rPr>
        <w:lastRenderedPageBreak/>
        <w:t xml:space="preserve">pressure drop, our estimate is conservative.   Essentially, at lower pressure drops,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would only increase which in this case would be advantageous.</w:t>
      </w:r>
    </w:p>
    <w:p w:rsidR="00923980" w:rsidRDefault="00923980" w:rsidP="0092398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STEP #6:  Check the gain across applicable Flow Rates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Gain is defined as:</w:t>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11605" cy="343535"/>
            <wp:effectExtent l="19050" t="0" r="0" b="0"/>
            <wp:docPr id="49" name="Picture 10" descr="valve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lve4.gif (1197 bytes)"/>
                    <pic:cNvPicPr>
                      <a:picLocks noChangeAspect="1" noChangeArrowheads="1"/>
                    </pic:cNvPicPr>
                  </pic:nvPicPr>
                  <pic:blipFill>
                    <a:blip r:embed="rId60"/>
                    <a:srcRect/>
                    <a:stretch>
                      <a:fillRect/>
                    </a:stretch>
                  </pic:blipFill>
                  <pic:spPr bwMode="auto">
                    <a:xfrm>
                      <a:off x="0" y="0"/>
                      <a:ext cx="1411605" cy="343535"/>
                    </a:xfrm>
                    <a:prstGeom prst="rect">
                      <a:avLst/>
                    </a:prstGeom>
                    <a:noFill/>
                    <a:ln w="9525">
                      <a:noFill/>
                      <a:miter lim="800000"/>
                      <a:headEnd/>
                      <a:tailEnd/>
                    </a:ln>
                  </pic:spPr>
                </pic:pic>
              </a:graphicData>
            </a:graphic>
          </wp:inline>
        </w:drawing>
      </w:r>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at our three </w:t>
      </w:r>
      <w:proofErr w:type="spellStart"/>
      <w:r>
        <w:rPr>
          <w:rFonts w:ascii="Times New Roman" w:eastAsia="Times New Roman" w:hAnsi="Times New Roman" w:cs="Times New Roman"/>
          <w:sz w:val="24"/>
          <w:szCs w:val="24"/>
        </w:rPr>
        <w:t>flowrates</w:t>
      </w:r>
      <w:proofErr w:type="spellEnd"/>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Qmin</w:t>
      </w:r>
      <w:proofErr w:type="spellEnd"/>
      <w:r>
        <w:rPr>
          <w:rFonts w:ascii="Times New Roman" w:eastAsia="Times New Roman" w:hAnsi="Times New Roman" w:cs="Times New Roman"/>
          <w:sz w:val="24"/>
          <w:szCs w:val="24"/>
        </w:rPr>
        <w:t xml:space="preserve"> = 25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Qop</w:t>
      </w:r>
      <w:proofErr w:type="spellEnd"/>
      <w:r>
        <w:rPr>
          <w:rFonts w:ascii="Times New Roman" w:eastAsia="Times New Roman" w:hAnsi="Times New Roman" w:cs="Times New Roman"/>
          <w:sz w:val="24"/>
          <w:szCs w:val="24"/>
        </w:rPr>
        <w:t xml:space="preserve"> = 110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Qdes</w:t>
      </w:r>
      <w:proofErr w:type="spellEnd"/>
      <w:r>
        <w:rPr>
          <w:rFonts w:ascii="Times New Roman" w:eastAsia="Times New Roman" w:hAnsi="Times New Roman" w:cs="Times New Roman"/>
          <w:sz w:val="24"/>
          <w:szCs w:val="24"/>
        </w:rPr>
        <w:t xml:space="preserve"> = 150 </w:t>
      </w:r>
      <w:proofErr w:type="spellStart"/>
      <w:r>
        <w:rPr>
          <w:rFonts w:ascii="Times New Roman" w:eastAsia="Times New Roman" w:hAnsi="Times New Roman" w:cs="Times New Roman"/>
          <w:sz w:val="24"/>
          <w:szCs w:val="24"/>
        </w:rPr>
        <w:t>gpm</w:t>
      </w:r>
      <w:proofErr w:type="spellEnd"/>
    </w:p>
    <w:p w:rsidR="00923980" w:rsidRDefault="00923980" w:rsidP="009239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corresponding </w:t>
      </w:r>
      <w:proofErr w:type="spellStart"/>
      <w:proofErr w:type="gramStart"/>
      <w:r>
        <w:rPr>
          <w:rFonts w:ascii="Times New Roman" w:eastAsia="Times New Roman" w:hAnsi="Times New Roman" w:cs="Times New Roman"/>
          <w:sz w:val="24"/>
          <w:szCs w:val="24"/>
        </w:rPr>
        <w:t>Cv</w:t>
      </w:r>
      <w:proofErr w:type="spellEnd"/>
      <w:proofErr w:type="gramEnd"/>
      <w:r>
        <w:rPr>
          <w:rFonts w:ascii="Times New Roman" w:eastAsia="Times New Roman" w:hAnsi="Times New Roman" w:cs="Times New Roman"/>
          <w:sz w:val="24"/>
          <w:szCs w:val="24"/>
        </w:rPr>
        <w:t xml:space="preserve"> values of 6.5, 28, and 39.  The corresponding stroke percentages are 35%, 73%, and 85% respectively.  Now we construct the following table:</w:t>
      </w:r>
    </w:p>
    <w:tbl>
      <w:tblPr>
        <w:tblStyle w:val="TableGrid"/>
        <w:tblW w:w="3200" w:type="pct"/>
        <w:jc w:val="center"/>
        <w:tblLook w:val="04A0"/>
      </w:tblPr>
      <w:tblGrid>
        <w:gridCol w:w="1042"/>
        <w:gridCol w:w="981"/>
        <w:gridCol w:w="1716"/>
        <w:gridCol w:w="2390"/>
      </w:tblGrid>
      <w:tr w:rsidR="00923980" w:rsidTr="00923980">
        <w:trPr>
          <w:jc w:val="center"/>
        </w:trPr>
        <w:tc>
          <w:tcPr>
            <w:tcW w:w="85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Flow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t>)</w:t>
            </w:r>
          </w:p>
        </w:tc>
        <w:tc>
          <w:tcPr>
            <w:tcW w:w="80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Stroke (%)</w:t>
            </w:r>
          </w:p>
        </w:tc>
        <w:tc>
          <w:tcPr>
            <w:tcW w:w="140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flow (</w:t>
            </w:r>
            <w:proofErr w:type="spellStart"/>
            <w:r>
              <w:rPr>
                <w:rFonts w:ascii="Times New Roman" w:eastAsia="Times New Roman" w:hAnsi="Times New Roman" w:cs="Times New Roman"/>
                <w:sz w:val="24"/>
                <w:szCs w:val="24"/>
              </w:rPr>
              <w:t>gpm</w:t>
            </w:r>
            <w:proofErr w:type="spellEnd"/>
            <w:r>
              <w:rPr>
                <w:rFonts w:ascii="Times New Roman" w:eastAsia="Times New Roman" w:hAnsi="Times New Roman" w:cs="Times New Roman"/>
                <w:sz w:val="24"/>
                <w:szCs w:val="24"/>
              </w:rPr>
              <w:t>)</w:t>
            </w:r>
          </w:p>
        </w:tc>
        <w:tc>
          <w:tcPr>
            <w:tcW w:w="195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Stroke (%)</w:t>
            </w:r>
          </w:p>
        </w:tc>
      </w:tr>
      <w:tr w:rsidR="00923980" w:rsidTr="00923980">
        <w:trPr>
          <w:jc w:val="center"/>
        </w:trPr>
        <w:tc>
          <w:tcPr>
            <w:tcW w:w="85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0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00" w:type="pct"/>
            <w:vMerge w:val="restar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110-25 = 85</w:t>
            </w:r>
          </w:p>
        </w:tc>
        <w:tc>
          <w:tcPr>
            <w:tcW w:w="1950" w:type="pct"/>
            <w:vMerge w:val="restar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73-35 = 38</w:t>
            </w:r>
          </w:p>
        </w:tc>
      </w:tr>
      <w:tr w:rsidR="00923980" w:rsidTr="00923980">
        <w:trPr>
          <w:jc w:val="center"/>
        </w:trPr>
        <w:tc>
          <w:tcPr>
            <w:tcW w:w="85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80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vMerge/>
            <w:hideMark/>
          </w:tcPr>
          <w:p w:rsidR="00923980" w:rsidRDefault="00923980">
            <w:pPr>
              <w:rPr>
                <w:rFonts w:ascii="Times New Roman" w:eastAsia="Times New Roman" w:hAnsi="Times New Roman" w:cs="Times New Roman"/>
                <w:sz w:val="24"/>
                <w:szCs w:val="24"/>
              </w:rPr>
            </w:pPr>
          </w:p>
        </w:tc>
        <w:tc>
          <w:tcPr>
            <w:tcW w:w="0" w:type="auto"/>
            <w:vMerge/>
            <w:hideMark/>
          </w:tcPr>
          <w:p w:rsidR="00923980" w:rsidRDefault="00923980">
            <w:pPr>
              <w:rPr>
                <w:rFonts w:ascii="Times New Roman" w:eastAsia="Times New Roman" w:hAnsi="Times New Roman" w:cs="Times New Roman"/>
                <w:sz w:val="24"/>
                <w:szCs w:val="24"/>
              </w:rPr>
            </w:pPr>
          </w:p>
        </w:tc>
      </w:tr>
      <w:tr w:rsidR="00923980" w:rsidTr="00923980">
        <w:trPr>
          <w:jc w:val="center"/>
        </w:trPr>
        <w:tc>
          <w:tcPr>
            <w:tcW w:w="85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800" w:type="pc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400" w:type="pct"/>
            <w:vMerge w:val="restar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150-110 = 40</w:t>
            </w:r>
          </w:p>
        </w:tc>
        <w:tc>
          <w:tcPr>
            <w:tcW w:w="1950" w:type="pct"/>
            <w:vMerge w:val="restart"/>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85-73 = 12</w:t>
            </w:r>
          </w:p>
        </w:tc>
      </w:tr>
      <w:tr w:rsidR="00923980" w:rsidTr="00923980">
        <w:trPr>
          <w:jc w:val="center"/>
        </w:trPr>
        <w:tc>
          <w:tcPr>
            <w:tcW w:w="1650" w:type="pct"/>
            <w:gridSpan w:val="2"/>
            <w:hideMark/>
          </w:tcPr>
          <w:p w:rsidR="00923980" w:rsidRDefault="0092398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vMerge/>
            <w:hideMark/>
          </w:tcPr>
          <w:p w:rsidR="00923980" w:rsidRDefault="00923980">
            <w:pPr>
              <w:rPr>
                <w:rFonts w:ascii="Times New Roman" w:eastAsia="Times New Roman" w:hAnsi="Times New Roman" w:cs="Times New Roman"/>
                <w:sz w:val="24"/>
                <w:szCs w:val="24"/>
              </w:rPr>
            </w:pPr>
          </w:p>
        </w:tc>
        <w:tc>
          <w:tcPr>
            <w:tcW w:w="0" w:type="auto"/>
            <w:vMerge/>
            <w:hideMark/>
          </w:tcPr>
          <w:p w:rsidR="00923980" w:rsidRDefault="00923980">
            <w:pPr>
              <w:rPr>
                <w:rFonts w:ascii="Times New Roman" w:eastAsia="Times New Roman" w:hAnsi="Times New Roman" w:cs="Times New Roman"/>
                <w:sz w:val="24"/>
                <w:szCs w:val="24"/>
              </w:rPr>
            </w:pPr>
          </w:p>
        </w:tc>
      </w:tr>
    </w:tbl>
    <w:p w:rsidR="00923980" w:rsidRDefault="00923980" w:rsidP="00923980">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Gain #1 = 85/38 = 2.2</w:t>
      </w:r>
      <w:r>
        <w:rPr>
          <w:rFonts w:ascii="Times New Roman" w:eastAsia="Times New Roman" w:hAnsi="Times New Roman" w:cs="Times New Roman"/>
          <w:i/>
          <w:sz w:val="24"/>
          <w:szCs w:val="24"/>
        </w:rPr>
        <w:br/>
        <w:t>Gain #2 = 40/12 = 3.3</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difference between these values should be less than 50% of the higher value.</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(3.3) = 1.65 and 3.3 - 2.2 = 1.10.  Since 1.10 is less than 1.65, there should be no problem in controlling the valve</w:t>
      </w:r>
      <w:r>
        <w:rPr>
          <w:rFonts w:ascii="Times New Roman" w:eastAsia="Times New Roman" w:hAnsi="Times New Roman" w:cs="Times New Roman"/>
          <w:i/>
          <w:sz w:val="24"/>
          <w:szCs w:val="24"/>
        </w:rPr>
        <w:t>.  Also note that the gain should never be less than 0.50.</w:t>
      </w:r>
      <w:r>
        <w:rPr>
          <w:rFonts w:ascii="Times New Roman" w:eastAsia="Times New Roman" w:hAnsi="Times New Roman" w:cs="Times New Roman"/>
          <w:sz w:val="24"/>
          <w:szCs w:val="24"/>
        </w:rPr>
        <w:t>  So for our case, I believe our selected valve will do nicely!</w:t>
      </w:r>
    </w:p>
    <w:p w:rsidR="00923980" w:rsidRDefault="00923980" w:rsidP="0092398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 NOTES</w:t>
      </w:r>
    </w:p>
    <w:p w:rsidR="00923980" w:rsidRDefault="00923980" w:rsidP="0092398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valve characteristic that can be examined is called the </w:t>
      </w:r>
      <w:r>
        <w:rPr>
          <w:rFonts w:ascii="Times New Roman" w:eastAsia="Times New Roman" w:hAnsi="Times New Roman" w:cs="Times New Roman"/>
          <w:color w:val="FF0000"/>
          <w:sz w:val="24"/>
          <w:szCs w:val="24"/>
        </w:rPr>
        <w:t>choked flow</w:t>
      </w:r>
      <w:r>
        <w:rPr>
          <w:rFonts w:ascii="Times New Roman" w:eastAsia="Times New Roman" w:hAnsi="Times New Roman" w:cs="Times New Roman"/>
          <w:sz w:val="24"/>
          <w:szCs w:val="24"/>
        </w:rPr>
        <w:t>.  The relation uses the F</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 xml:space="preserve"> value found on the valve chart.  I recommend checking the choked flow for vastly different maximum and minimum </w:t>
      </w:r>
      <w:proofErr w:type="spellStart"/>
      <w:r>
        <w:rPr>
          <w:rFonts w:ascii="Times New Roman" w:eastAsia="Times New Roman" w:hAnsi="Times New Roman" w:cs="Times New Roman"/>
          <w:sz w:val="24"/>
          <w:szCs w:val="24"/>
        </w:rPr>
        <w:t>flowrates</w:t>
      </w:r>
      <w:proofErr w:type="spellEnd"/>
      <w:r>
        <w:rPr>
          <w:rFonts w:ascii="Times New Roman" w:eastAsia="Times New Roman" w:hAnsi="Times New Roman" w:cs="Times New Roman"/>
          <w:sz w:val="24"/>
          <w:szCs w:val="24"/>
        </w:rPr>
        <w:t>.  For example if the difference between the maximum and minimum flows is above 90% of the maximum flow, you may want to check the choked flow.   Usually, the rule of thumb for determining the maximum pressure drop across the valve also helps to avoid choking flow.</w:t>
      </w:r>
    </w:p>
    <w:p w:rsidR="00080C5E" w:rsidRDefault="00080C5E" w:rsidP="00923980">
      <w:pPr>
        <w:spacing w:before="100" w:beforeAutospacing="1" w:after="100" w:afterAutospacing="1" w:line="240" w:lineRule="auto"/>
        <w:jc w:val="both"/>
        <w:rPr>
          <w:rFonts w:ascii="Times New Roman" w:eastAsia="Times New Roman" w:hAnsi="Times New Roman" w:cs="Times New Roman"/>
          <w:sz w:val="24"/>
          <w:szCs w:val="24"/>
        </w:rPr>
      </w:pPr>
    </w:p>
    <w:p w:rsidR="00080C5E" w:rsidRDefault="00080C5E" w:rsidP="00923980">
      <w:pPr>
        <w:spacing w:before="100" w:beforeAutospacing="1" w:after="100" w:afterAutospacing="1" w:line="240" w:lineRule="auto"/>
        <w:jc w:val="both"/>
        <w:rPr>
          <w:rFonts w:ascii="Times New Roman" w:eastAsia="Times New Roman" w:hAnsi="Times New Roman" w:cs="Times New Roman"/>
          <w:sz w:val="24"/>
          <w:szCs w:val="24"/>
        </w:rPr>
      </w:pPr>
    </w:p>
    <w:p w:rsidR="005279EB" w:rsidRDefault="00080C5E" w:rsidP="00080C5E">
      <w:pPr>
        <w:jc w:val="center"/>
      </w:pPr>
      <w:r w:rsidRPr="00080C5E">
        <w:rPr>
          <w:noProof/>
        </w:rPr>
        <w:lastRenderedPageBreak/>
        <w:drawing>
          <wp:inline distT="0" distB="0" distL="0" distR="0">
            <wp:extent cx="3657600" cy="7951470"/>
            <wp:effectExtent l="19050" t="0" r="0" b="0"/>
            <wp:docPr id="259" name="Picture 259"/>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1"/>
                    <a:srcRect/>
                    <a:stretch>
                      <a:fillRect/>
                    </a:stretch>
                  </pic:blipFill>
                  <pic:spPr bwMode="auto">
                    <a:xfrm>
                      <a:off x="0" y="0"/>
                      <a:ext cx="3657600" cy="7951470"/>
                    </a:xfrm>
                    <a:prstGeom prst="rect">
                      <a:avLst/>
                    </a:prstGeom>
                    <a:noFill/>
                    <a:ln w="9525">
                      <a:noFill/>
                      <a:miter lim="800000"/>
                      <a:headEnd/>
                      <a:tailEnd/>
                    </a:ln>
                  </pic:spPr>
                </pic:pic>
              </a:graphicData>
            </a:graphic>
          </wp:inline>
        </w:drawing>
      </w:r>
    </w:p>
    <w:sectPr w:rsidR="005279EB" w:rsidSect="00C6468B">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B72" w:rsidRDefault="00F02B72" w:rsidP="00923980">
      <w:pPr>
        <w:spacing w:after="0" w:line="240" w:lineRule="auto"/>
      </w:pPr>
      <w:r>
        <w:separator/>
      </w:r>
    </w:p>
  </w:endnote>
  <w:endnote w:type="continuationSeparator" w:id="1">
    <w:p w:rsidR="00F02B72" w:rsidRDefault="00F02B72" w:rsidP="009239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Company"/>
      <w:id w:val="270665196"/>
      <w:dataBinding w:prefixMappings="xmlns:ns0='http://schemas.openxmlformats.org/officeDocument/2006/extended-properties'" w:xpath="/ns0:Properties[1]/ns0:Company[1]" w:storeItemID="{6668398D-A668-4E3E-A5EB-62B293D839F1}"/>
      <w:text/>
    </w:sdtPr>
    <w:sdtContent>
      <w:p w:rsidR="008525E6" w:rsidRDefault="008525E6">
        <w:pPr>
          <w:pStyle w:val="Footer"/>
          <w:pBdr>
            <w:top w:val="single" w:sz="24" w:space="5" w:color="9BBB59" w:themeColor="accent3"/>
          </w:pBdr>
          <w:jc w:val="right"/>
          <w:rPr>
            <w:i/>
            <w:iCs/>
            <w:color w:val="8C8C8C" w:themeColor="background1" w:themeShade="8C"/>
          </w:rPr>
        </w:pPr>
        <w:r w:rsidRPr="0075236C">
          <w:rPr>
            <w:i/>
            <w:iCs/>
            <w:color w:val="8C8C8C" w:themeColor="background1" w:themeShade="8C"/>
          </w:rPr>
          <w:t xml:space="preserve">Eng R. L. </w:t>
        </w:r>
        <w:proofErr w:type="spellStart"/>
        <w:r w:rsidRPr="0075236C">
          <w:rPr>
            <w:i/>
            <w:iCs/>
            <w:color w:val="8C8C8C" w:themeColor="background1" w:themeShade="8C"/>
          </w:rPr>
          <w:t>Nkumbwa</w:t>
        </w:r>
        <w:proofErr w:type="spellEnd"/>
        <w:r w:rsidRPr="0075236C">
          <w:rPr>
            <w:i/>
            <w:iCs/>
            <w:color w:val="8C8C8C" w:themeColor="background1" w:themeShade="8C"/>
          </w:rPr>
          <w:t xml:space="preserve">, </w:t>
        </w:r>
        <w:proofErr w:type="spellStart"/>
        <w:r w:rsidRPr="0075236C">
          <w:rPr>
            <w:i/>
            <w:iCs/>
            <w:color w:val="8C8C8C" w:themeColor="background1" w:themeShade="8C"/>
          </w:rPr>
          <w:t>MSc</w:t>
        </w:r>
        <w:proofErr w:type="spellEnd"/>
        <w:r w:rsidRPr="0075236C">
          <w:rPr>
            <w:i/>
            <w:iCs/>
            <w:color w:val="8C8C8C" w:themeColor="background1" w:themeShade="8C"/>
          </w:rPr>
          <w:t xml:space="preserve">, </w:t>
        </w:r>
        <w:proofErr w:type="spellStart"/>
        <w:r w:rsidRPr="0075236C">
          <w:rPr>
            <w:i/>
            <w:iCs/>
            <w:color w:val="8C8C8C" w:themeColor="background1" w:themeShade="8C"/>
          </w:rPr>
          <w:t>BEng</w:t>
        </w:r>
        <w:proofErr w:type="spellEnd"/>
        <w:r w:rsidRPr="0075236C">
          <w:rPr>
            <w:i/>
            <w:iCs/>
            <w:color w:val="8C8C8C" w:themeColor="background1" w:themeShade="8C"/>
          </w:rPr>
          <w:t xml:space="preserve">, MIET, MEIZ, </w:t>
        </w:r>
        <w:proofErr w:type="spellStart"/>
        <w:r w:rsidRPr="0075236C">
          <w:rPr>
            <w:i/>
            <w:iCs/>
            <w:color w:val="8C8C8C" w:themeColor="background1" w:themeShade="8C"/>
          </w:rPr>
          <w:t>REng</w:t>
        </w:r>
        <w:proofErr w:type="spellEnd"/>
        <w:r w:rsidRPr="0075236C">
          <w:rPr>
            <w:i/>
            <w:iCs/>
            <w:color w:val="8C8C8C" w:themeColor="background1" w:themeShade="8C"/>
          </w:rPr>
          <w:t xml:space="preserve"> -2010 </w:t>
        </w:r>
        <w:r>
          <w:rPr>
            <w:i/>
            <w:iCs/>
            <w:color w:val="8C8C8C" w:themeColor="background1" w:themeShade="8C"/>
          </w:rPr>
          <w:t>Copperbelt University</w:t>
        </w:r>
      </w:p>
    </w:sdtContent>
  </w:sdt>
  <w:p w:rsidR="008525E6" w:rsidRDefault="008525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B72" w:rsidRDefault="00F02B72" w:rsidP="00923980">
      <w:pPr>
        <w:spacing w:after="0" w:line="240" w:lineRule="auto"/>
      </w:pPr>
      <w:r>
        <w:separator/>
      </w:r>
    </w:p>
  </w:footnote>
  <w:footnote w:type="continuationSeparator" w:id="1">
    <w:p w:rsidR="00F02B72" w:rsidRDefault="00F02B72" w:rsidP="009239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580"/>
      <w:docPartObj>
        <w:docPartGallery w:val="Page Numbers (Top of Page)"/>
        <w:docPartUnique/>
      </w:docPartObj>
    </w:sdtPr>
    <w:sdtContent>
      <w:p w:rsidR="00923980" w:rsidRDefault="00C06CFA">
        <w:pPr>
          <w:pStyle w:val="Header"/>
          <w:jc w:val="right"/>
        </w:pPr>
        <w:fldSimple w:instr=" PAGE   \* MERGEFORMAT ">
          <w:r w:rsidR="0052554B">
            <w:rPr>
              <w:noProof/>
            </w:rPr>
            <w:t>36</w:t>
          </w:r>
        </w:fldSimple>
      </w:p>
    </w:sdtContent>
  </w:sdt>
  <w:p w:rsidR="00923980" w:rsidRDefault="009239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429DA"/>
    <w:multiLevelType w:val="hybridMultilevel"/>
    <w:tmpl w:val="B1907D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A926688"/>
    <w:multiLevelType w:val="multilevel"/>
    <w:tmpl w:val="52DADA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0654C53"/>
    <w:multiLevelType w:val="hybridMultilevel"/>
    <w:tmpl w:val="8D3E23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A7F60B5"/>
    <w:multiLevelType w:val="hybridMultilevel"/>
    <w:tmpl w:val="B30C7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215459B"/>
    <w:multiLevelType w:val="multilevel"/>
    <w:tmpl w:val="07B87B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4727008"/>
    <w:multiLevelType w:val="hybridMultilevel"/>
    <w:tmpl w:val="46D27A60"/>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FED63F8"/>
    <w:multiLevelType w:val="multilevel"/>
    <w:tmpl w:val="D03E52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56B4D9A"/>
    <w:multiLevelType w:val="multilevel"/>
    <w:tmpl w:val="90D4B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66426FA"/>
    <w:multiLevelType w:val="multilevel"/>
    <w:tmpl w:val="001A3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A9910E6"/>
    <w:multiLevelType w:val="hybridMultilevel"/>
    <w:tmpl w:val="10D04F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0"/>
    <w:footnote w:id="1"/>
  </w:footnotePr>
  <w:endnotePr>
    <w:endnote w:id="0"/>
    <w:endnote w:id="1"/>
  </w:endnotePr>
  <w:compat/>
  <w:rsids>
    <w:rsidRoot w:val="00923980"/>
    <w:rsid w:val="000126EE"/>
    <w:rsid w:val="000219F3"/>
    <w:rsid w:val="0003393F"/>
    <w:rsid w:val="0003657A"/>
    <w:rsid w:val="00040C23"/>
    <w:rsid w:val="0005498E"/>
    <w:rsid w:val="00055530"/>
    <w:rsid w:val="00072F5E"/>
    <w:rsid w:val="00073296"/>
    <w:rsid w:val="00077ACE"/>
    <w:rsid w:val="00080C5E"/>
    <w:rsid w:val="00084304"/>
    <w:rsid w:val="00085B1C"/>
    <w:rsid w:val="00090AC0"/>
    <w:rsid w:val="00092716"/>
    <w:rsid w:val="00094ADC"/>
    <w:rsid w:val="000A2A21"/>
    <w:rsid w:val="000A2E10"/>
    <w:rsid w:val="000A389E"/>
    <w:rsid w:val="000B59D7"/>
    <w:rsid w:val="000B61BF"/>
    <w:rsid w:val="000B6565"/>
    <w:rsid w:val="000D159C"/>
    <w:rsid w:val="000F4419"/>
    <w:rsid w:val="00105911"/>
    <w:rsid w:val="0010703B"/>
    <w:rsid w:val="00117F0D"/>
    <w:rsid w:val="001278FD"/>
    <w:rsid w:val="00131130"/>
    <w:rsid w:val="00132731"/>
    <w:rsid w:val="00132E9B"/>
    <w:rsid w:val="00133E3C"/>
    <w:rsid w:val="001362CD"/>
    <w:rsid w:val="00140AF2"/>
    <w:rsid w:val="001900A5"/>
    <w:rsid w:val="00192486"/>
    <w:rsid w:val="001A0127"/>
    <w:rsid w:val="001A0AD0"/>
    <w:rsid w:val="001A1F4A"/>
    <w:rsid w:val="001A4F65"/>
    <w:rsid w:val="001A6441"/>
    <w:rsid w:val="001B167F"/>
    <w:rsid w:val="001D175B"/>
    <w:rsid w:val="001D495E"/>
    <w:rsid w:val="001D52CE"/>
    <w:rsid w:val="001D5B56"/>
    <w:rsid w:val="001D5B8E"/>
    <w:rsid w:val="001E0E34"/>
    <w:rsid w:val="001E54D5"/>
    <w:rsid w:val="00205999"/>
    <w:rsid w:val="00210485"/>
    <w:rsid w:val="002126D7"/>
    <w:rsid w:val="00214944"/>
    <w:rsid w:val="002257C6"/>
    <w:rsid w:val="00242094"/>
    <w:rsid w:val="00242529"/>
    <w:rsid w:val="002528BF"/>
    <w:rsid w:val="00253CBF"/>
    <w:rsid w:val="002602D7"/>
    <w:rsid w:val="002611B8"/>
    <w:rsid w:val="00285329"/>
    <w:rsid w:val="00285FDD"/>
    <w:rsid w:val="00291A75"/>
    <w:rsid w:val="002979B9"/>
    <w:rsid w:val="002D2ADA"/>
    <w:rsid w:val="002D7990"/>
    <w:rsid w:val="002E3AF2"/>
    <w:rsid w:val="002F424A"/>
    <w:rsid w:val="002F6774"/>
    <w:rsid w:val="00312A57"/>
    <w:rsid w:val="00333CA4"/>
    <w:rsid w:val="00335C00"/>
    <w:rsid w:val="00342AEE"/>
    <w:rsid w:val="0034454E"/>
    <w:rsid w:val="00352DE6"/>
    <w:rsid w:val="003558F8"/>
    <w:rsid w:val="00360F55"/>
    <w:rsid w:val="003903F8"/>
    <w:rsid w:val="0039668A"/>
    <w:rsid w:val="003A369B"/>
    <w:rsid w:val="003B0C24"/>
    <w:rsid w:val="003B1286"/>
    <w:rsid w:val="003C0C74"/>
    <w:rsid w:val="003C2924"/>
    <w:rsid w:val="003C66B8"/>
    <w:rsid w:val="003C6D99"/>
    <w:rsid w:val="003D591A"/>
    <w:rsid w:val="003D5A27"/>
    <w:rsid w:val="003F11EE"/>
    <w:rsid w:val="00402440"/>
    <w:rsid w:val="004075ED"/>
    <w:rsid w:val="00407CF2"/>
    <w:rsid w:val="00414112"/>
    <w:rsid w:val="004250A7"/>
    <w:rsid w:val="004261D2"/>
    <w:rsid w:val="00430BBA"/>
    <w:rsid w:val="004443D6"/>
    <w:rsid w:val="004535AF"/>
    <w:rsid w:val="00456722"/>
    <w:rsid w:val="0046100E"/>
    <w:rsid w:val="0046669C"/>
    <w:rsid w:val="00481626"/>
    <w:rsid w:val="00496FB1"/>
    <w:rsid w:val="004B53FD"/>
    <w:rsid w:val="004C6C78"/>
    <w:rsid w:val="004D06BF"/>
    <w:rsid w:val="004D1F95"/>
    <w:rsid w:val="004E597C"/>
    <w:rsid w:val="004E6150"/>
    <w:rsid w:val="004F14F6"/>
    <w:rsid w:val="004F1E88"/>
    <w:rsid w:val="004F3ED8"/>
    <w:rsid w:val="00505839"/>
    <w:rsid w:val="0051438E"/>
    <w:rsid w:val="005146FD"/>
    <w:rsid w:val="0052554B"/>
    <w:rsid w:val="005279EB"/>
    <w:rsid w:val="00531499"/>
    <w:rsid w:val="00537379"/>
    <w:rsid w:val="00540B75"/>
    <w:rsid w:val="00541C5A"/>
    <w:rsid w:val="0054564C"/>
    <w:rsid w:val="00546A73"/>
    <w:rsid w:val="00547E01"/>
    <w:rsid w:val="005514A9"/>
    <w:rsid w:val="00552E15"/>
    <w:rsid w:val="005666FD"/>
    <w:rsid w:val="005806FF"/>
    <w:rsid w:val="00595ED0"/>
    <w:rsid w:val="005B1CB2"/>
    <w:rsid w:val="005C2A66"/>
    <w:rsid w:val="005C4707"/>
    <w:rsid w:val="005D0F93"/>
    <w:rsid w:val="005D7EED"/>
    <w:rsid w:val="005E243B"/>
    <w:rsid w:val="00607683"/>
    <w:rsid w:val="006105A2"/>
    <w:rsid w:val="00617283"/>
    <w:rsid w:val="006268FD"/>
    <w:rsid w:val="00630AFA"/>
    <w:rsid w:val="00634B3B"/>
    <w:rsid w:val="00653346"/>
    <w:rsid w:val="00654CAD"/>
    <w:rsid w:val="006552C2"/>
    <w:rsid w:val="00661302"/>
    <w:rsid w:val="00682E2F"/>
    <w:rsid w:val="006A2B73"/>
    <w:rsid w:val="006B0F13"/>
    <w:rsid w:val="006C701D"/>
    <w:rsid w:val="006D5C2A"/>
    <w:rsid w:val="006F5DDC"/>
    <w:rsid w:val="00703701"/>
    <w:rsid w:val="00705D90"/>
    <w:rsid w:val="007062C9"/>
    <w:rsid w:val="00710039"/>
    <w:rsid w:val="0072227A"/>
    <w:rsid w:val="007269C8"/>
    <w:rsid w:val="00733451"/>
    <w:rsid w:val="0074643D"/>
    <w:rsid w:val="00747366"/>
    <w:rsid w:val="00750B13"/>
    <w:rsid w:val="00750E44"/>
    <w:rsid w:val="00753F9D"/>
    <w:rsid w:val="00757D9C"/>
    <w:rsid w:val="00771738"/>
    <w:rsid w:val="007717DA"/>
    <w:rsid w:val="007A09C7"/>
    <w:rsid w:val="007A39BB"/>
    <w:rsid w:val="007A6578"/>
    <w:rsid w:val="007B5947"/>
    <w:rsid w:val="007C0067"/>
    <w:rsid w:val="007D3E4A"/>
    <w:rsid w:val="007F26FC"/>
    <w:rsid w:val="007F3D03"/>
    <w:rsid w:val="007F75C6"/>
    <w:rsid w:val="00801B39"/>
    <w:rsid w:val="0080373A"/>
    <w:rsid w:val="00813C10"/>
    <w:rsid w:val="00820E5B"/>
    <w:rsid w:val="00823668"/>
    <w:rsid w:val="00850131"/>
    <w:rsid w:val="008525E6"/>
    <w:rsid w:val="00856970"/>
    <w:rsid w:val="008576EA"/>
    <w:rsid w:val="0087121D"/>
    <w:rsid w:val="00894E1C"/>
    <w:rsid w:val="008B2373"/>
    <w:rsid w:val="008B5EBB"/>
    <w:rsid w:val="008B60AE"/>
    <w:rsid w:val="008F35D7"/>
    <w:rsid w:val="008F5417"/>
    <w:rsid w:val="008F7124"/>
    <w:rsid w:val="0090235E"/>
    <w:rsid w:val="00910FAD"/>
    <w:rsid w:val="00923980"/>
    <w:rsid w:val="0092656C"/>
    <w:rsid w:val="0092685B"/>
    <w:rsid w:val="00926B8F"/>
    <w:rsid w:val="00927E09"/>
    <w:rsid w:val="0094474E"/>
    <w:rsid w:val="00972485"/>
    <w:rsid w:val="0097600D"/>
    <w:rsid w:val="00990469"/>
    <w:rsid w:val="009920FA"/>
    <w:rsid w:val="00992834"/>
    <w:rsid w:val="009953AD"/>
    <w:rsid w:val="00997C95"/>
    <w:rsid w:val="009A10C8"/>
    <w:rsid w:val="009A369B"/>
    <w:rsid w:val="009A62ED"/>
    <w:rsid w:val="009A7832"/>
    <w:rsid w:val="009C000D"/>
    <w:rsid w:val="009C7268"/>
    <w:rsid w:val="009E17B3"/>
    <w:rsid w:val="009F54E3"/>
    <w:rsid w:val="00A044C6"/>
    <w:rsid w:val="00A0661C"/>
    <w:rsid w:val="00A277FA"/>
    <w:rsid w:val="00A41DA4"/>
    <w:rsid w:val="00A617A1"/>
    <w:rsid w:val="00A75969"/>
    <w:rsid w:val="00A81D0F"/>
    <w:rsid w:val="00A8657B"/>
    <w:rsid w:val="00A86E5F"/>
    <w:rsid w:val="00A91818"/>
    <w:rsid w:val="00A95753"/>
    <w:rsid w:val="00AA1A57"/>
    <w:rsid w:val="00AA305F"/>
    <w:rsid w:val="00AB0B6D"/>
    <w:rsid w:val="00AB1D49"/>
    <w:rsid w:val="00AB2030"/>
    <w:rsid w:val="00AC40AA"/>
    <w:rsid w:val="00AC5ADA"/>
    <w:rsid w:val="00AC5CE0"/>
    <w:rsid w:val="00AC60AA"/>
    <w:rsid w:val="00AD249A"/>
    <w:rsid w:val="00AE57FB"/>
    <w:rsid w:val="00AF57A3"/>
    <w:rsid w:val="00B11579"/>
    <w:rsid w:val="00B1231A"/>
    <w:rsid w:val="00B347F3"/>
    <w:rsid w:val="00B349CF"/>
    <w:rsid w:val="00B36E6E"/>
    <w:rsid w:val="00B46060"/>
    <w:rsid w:val="00B46CE1"/>
    <w:rsid w:val="00B505C8"/>
    <w:rsid w:val="00B73159"/>
    <w:rsid w:val="00B7413B"/>
    <w:rsid w:val="00B80403"/>
    <w:rsid w:val="00B9592D"/>
    <w:rsid w:val="00B96692"/>
    <w:rsid w:val="00BC0B3B"/>
    <w:rsid w:val="00BC74C2"/>
    <w:rsid w:val="00BE3141"/>
    <w:rsid w:val="00BE675F"/>
    <w:rsid w:val="00BE6CF5"/>
    <w:rsid w:val="00BF057E"/>
    <w:rsid w:val="00BF0B6E"/>
    <w:rsid w:val="00BF6BBB"/>
    <w:rsid w:val="00C03A58"/>
    <w:rsid w:val="00C05C76"/>
    <w:rsid w:val="00C06CFA"/>
    <w:rsid w:val="00C07D4F"/>
    <w:rsid w:val="00C13546"/>
    <w:rsid w:val="00C14AD7"/>
    <w:rsid w:val="00C2127F"/>
    <w:rsid w:val="00C2373E"/>
    <w:rsid w:val="00C245DE"/>
    <w:rsid w:val="00C30AAD"/>
    <w:rsid w:val="00C3103B"/>
    <w:rsid w:val="00C34D59"/>
    <w:rsid w:val="00C373A6"/>
    <w:rsid w:val="00C55646"/>
    <w:rsid w:val="00C567F7"/>
    <w:rsid w:val="00C56D6F"/>
    <w:rsid w:val="00C57F72"/>
    <w:rsid w:val="00C60350"/>
    <w:rsid w:val="00C6468B"/>
    <w:rsid w:val="00C67D7E"/>
    <w:rsid w:val="00C74782"/>
    <w:rsid w:val="00C81379"/>
    <w:rsid w:val="00C81B99"/>
    <w:rsid w:val="00C85417"/>
    <w:rsid w:val="00C92B51"/>
    <w:rsid w:val="00C93619"/>
    <w:rsid w:val="00C94E8A"/>
    <w:rsid w:val="00CA68AF"/>
    <w:rsid w:val="00CB1680"/>
    <w:rsid w:val="00CD35AD"/>
    <w:rsid w:val="00CD58B4"/>
    <w:rsid w:val="00CD7119"/>
    <w:rsid w:val="00CE4122"/>
    <w:rsid w:val="00CE6688"/>
    <w:rsid w:val="00CF3CA2"/>
    <w:rsid w:val="00D00A8C"/>
    <w:rsid w:val="00D0606D"/>
    <w:rsid w:val="00D216D1"/>
    <w:rsid w:val="00D25AFF"/>
    <w:rsid w:val="00D35587"/>
    <w:rsid w:val="00D4139C"/>
    <w:rsid w:val="00D4528F"/>
    <w:rsid w:val="00D506C9"/>
    <w:rsid w:val="00D6718C"/>
    <w:rsid w:val="00D67D1C"/>
    <w:rsid w:val="00D67EF4"/>
    <w:rsid w:val="00D754A7"/>
    <w:rsid w:val="00D840B3"/>
    <w:rsid w:val="00D94D12"/>
    <w:rsid w:val="00D97CBF"/>
    <w:rsid w:val="00DA073B"/>
    <w:rsid w:val="00DA0E7B"/>
    <w:rsid w:val="00DB0B0B"/>
    <w:rsid w:val="00DC3A7E"/>
    <w:rsid w:val="00DD3BE8"/>
    <w:rsid w:val="00DE4858"/>
    <w:rsid w:val="00DF14AF"/>
    <w:rsid w:val="00DF51B6"/>
    <w:rsid w:val="00E066C1"/>
    <w:rsid w:val="00E07569"/>
    <w:rsid w:val="00E07ED9"/>
    <w:rsid w:val="00E30BBD"/>
    <w:rsid w:val="00E31B93"/>
    <w:rsid w:val="00E358BB"/>
    <w:rsid w:val="00E3678C"/>
    <w:rsid w:val="00E52186"/>
    <w:rsid w:val="00E57028"/>
    <w:rsid w:val="00E600EC"/>
    <w:rsid w:val="00E73DCA"/>
    <w:rsid w:val="00E77B4D"/>
    <w:rsid w:val="00E96562"/>
    <w:rsid w:val="00EA54CB"/>
    <w:rsid w:val="00EA5D60"/>
    <w:rsid w:val="00EB0189"/>
    <w:rsid w:val="00EB2623"/>
    <w:rsid w:val="00EB7919"/>
    <w:rsid w:val="00EC2056"/>
    <w:rsid w:val="00EC3251"/>
    <w:rsid w:val="00EC3B15"/>
    <w:rsid w:val="00ED2DE2"/>
    <w:rsid w:val="00EE1CE7"/>
    <w:rsid w:val="00F02B72"/>
    <w:rsid w:val="00F11704"/>
    <w:rsid w:val="00F1351D"/>
    <w:rsid w:val="00F16DF2"/>
    <w:rsid w:val="00F17928"/>
    <w:rsid w:val="00F20872"/>
    <w:rsid w:val="00F2113E"/>
    <w:rsid w:val="00F22717"/>
    <w:rsid w:val="00F50CCA"/>
    <w:rsid w:val="00F5390C"/>
    <w:rsid w:val="00F54FD4"/>
    <w:rsid w:val="00F67D00"/>
    <w:rsid w:val="00F7076D"/>
    <w:rsid w:val="00F765EE"/>
    <w:rsid w:val="00F81F41"/>
    <w:rsid w:val="00F86714"/>
    <w:rsid w:val="00FA01AB"/>
    <w:rsid w:val="00FA6CB6"/>
    <w:rsid w:val="00FB436C"/>
    <w:rsid w:val="00FC1C25"/>
    <w:rsid w:val="00FC5C35"/>
    <w:rsid w:val="00FE4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980"/>
  </w:style>
  <w:style w:type="paragraph" w:styleId="Heading3">
    <w:name w:val="heading 3"/>
    <w:basedOn w:val="Normal"/>
    <w:link w:val="Heading3Char"/>
    <w:uiPriority w:val="9"/>
    <w:semiHidden/>
    <w:unhideWhenUsed/>
    <w:qFormat/>
    <w:rsid w:val="009239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239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92398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23980"/>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9239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3980"/>
    <w:pPr>
      <w:ind w:left="720"/>
      <w:contextualSpacing/>
    </w:pPr>
  </w:style>
  <w:style w:type="character" w:customStyle="1" w:styleId="figure">
    <w:name w:val="figure"/>
    <w:basedOn w:val="DefaultParagraphFont"/>
    <w:rsid w:val="00923980"/>
  </w:style>
  <w:style w:type="paragraph" w:styleId="BalloonText">
    <w:name w:val="Balloon Text"/>
    <w:basedOn w:val="Normal"/>
    <w:link w:val="BalloonTextChar"/>
    <w:uiPriority w:val="99"/>
    <w:semiHidden/>
    <w:unhideWhenUsed/>
    <w:rsid w:val="0092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980"/>
    <w:rPr>
      <w:rFonts w:ascii="Tahoma" w:hAnsi="Tahoma" w:cs="Tahoma"/>
      <w:sz w:val="16"/>
      <w:szCs w:val="16"/>
    </w:rPr>
  </w:style>
  <w:style w:type="table" w:styleId="TableGrid">
    <w:name w:val="Table Grid"/>
    <w:basedOn w:val="TableNormal"/>
    <w:uiPriority w:val="59"/>
    <w:rsid w:val="009239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23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980"/>
  </w:style>
  <w:style w:type="paragraph" w:styleId="Footer">
    <w:name w:val="footer"/>
    <w:basedOn w:val="Normal"/>
    <w:link w:val="FooterChar"/>
    <w:uiPriority w:val="99"/>
    <w:unhideWhenUsed/>
    <w:rsid w:val="00923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980"/>
  </w:style>
</w:styles>
</file>

<file path=word/webSettings.xml><?xml version="1.0" encoding="utf-8"?>
<w:webSettings xmlns:r="http://schemas.openxmlformats.org/officeDocument/2006/relationships" xmlns:w="http://schemas.openxmlformats.org/wordprocessingml/2006/main">
  <w:divs>
    <w:div w:id="984511840">
      <w:bodyDiv w:val="1"/>
      <w:marLeft w:val="0"/>
      <w:marRight w:val="0"/>
      <w:marTop w:val="0"/>
      <w:marBottom w:val="0"/>
      <w:divBdr>
        <w:top w:val="none" w:sz="0" w:space="0" w:color="auto"/>
        <w:left w:val="none" w:sz="0" w:space="0" w:color="auto"/>
        <w:bottom w:val="none" w:sz="0" w:space="0" w:color="auto"/>
        <w:right w:val="none" w:sz="0" w:space="0" w:color="auto"/>
      </w:divBdr>
    </w:div>
    <w:div w:id="201819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gif"/><Relationship Id="rId39" Type="http://schemas.openxmlformats.org/officeDocument/2006/relationships/image" Target="media/image31.gif"/><Relationship Id="rId21" Type="http://schemas.openxmlformats.org/officeDocument/2006/relationships/image" Target="media/image14.png"/><Relationship Id="rId34" Type="http://schemas.openxmlformats.org/officeDocument/2006/relationships/image" Target="media/image26.gif"/><Relationship Id="rId42" Type="http://schemas.openxmlformats.org/officeDocument/2006/relationships/image" Target="media/image34.gif"/><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gif"/><Relationship Id="rId41" Type="http://schemas.openxmlformats.org/officeDocument/2006/relationships/image" Target="media/image33.gif"/><Relationship Id="rId54" Type="http://schemas.openxmlformats.org/officeDocument/2006/relationships/image" Target="media/image46.gi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valve-world.net/actuation/ShowPage.aspx?pageID=557#fig4" TargetMode="External"/><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gif"/><Relationship Id="rId58" Type="http://schemas.openxmlformats.org/officeDocument/2006/relationships/image" Target="media/image50.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gif"/><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F5131-4BA4-4B11-9054-0AB69FE5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36</Pages>
  <Words>5555</Words>
  <Characters>31667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Eng R. L. Nkumbwa, MSc, BEng, MIET, MEIZ, REng -2010 Copperbelt University</Company>
  <LinksUpToDate>false</LinksUpToDate>
  <CharactersWithSpaces>37148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rodgers.nkumbwa</dc:creator>
  <cp:keywords/>
  <dc:description/>
  <cp:lastModifiedBy>rodgers.nkumbwa</cp:lastModifiedBy>
  <cp:revision>7</cp:revision>
  <dcterms:created xsi:type="dcterms:W3CDTF">2010-06-30T12:29:00Z</dcterms:created>
  <dcterms:modified xsi:type="dcterms:W3CDTF">2010-07-07T08:27:00Z</dcterms:modified>
</cp:coreProperties>
</file>