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703" w:rsidRDefault="00E55703">
      <w:pPr>
        <w:rPr>
          <w:rFonts w:ascii="Arial Black" w:hAnsi="Arial Black"/>
          <w:b/>
          <w:sz w:val="32"/>
          <w:szCs w:val="32"/>
        </w:rPr>
      </w:pPr>
    </w:p>
    <w:p w:rsidR="00E55703" w:rsidRDefault="00E55703">
      <w:pPr>
        <w:rPr>
          <w:rFonts w:ascii="Arial Black" w:hAnsi="Arial Black"/>
          <w:b/>
          <w:sz w:val="32"/>
          <w:szCs w:val="32"/>
        </w:rPr>
      </w:pPr>
    </w:p>
    <w:p w:rsidR="00E55703" w:rsidRDefault="00E55703">
      <w:pPr>
        <w:rPr>
          <w:rFonts w:ascii="Arial Black" w:hAnsi="Arial Black"/>
          <w:b/>
          <w:sz w:val="32"/>
          <w:szCs w:val="32"/>
        </w:rPr>
      </w:pPr>
    </w:p>
    <w:p w:rsidR="00E55703" w:rsidRDefault="00E55703">
      <w:pPr>
        <w:rPr>
          <w:rFonts w:ascii="Arial Black" w:hAnsi="Arial Black"/>
          <w:b/>
          <w:sz w:val="32"/>
          <w:szCs w:val="32"/>
        </w:rPr>
      </w:pPr>
    </w:p>
    <w:p w:rsidR="00E55703" w:rsidRDefault="00E55703">
      <w:pPr>
        <w:rPr>
          <w:rFonts w:ascii="Arial Black" w:hAnsi="Arial Black"/>
          <w:b/>
          <w:sz w:val="32"/>
          <w:szCs w:val="32"/>
        </w:rPr>
      </w:pPr>
    </w:p>
    <w:p w:rsidR="00E55703" w:rsidRDefault="00E55703">
      <w:pPr>
        <w:rPr>
          <w:rFonts w:ascii="Arial Black" w:hAnsi="Arial Black"/>
          <w:b/>
          <w:sz w:val="32"/>
          <w:szCs w:val="32"/>
        </w:rPr>
      </w:pPr>
    </w:p>
    <w:p w:rsidR="00C6468B" w:rsidRPr="00E55703" w:rsidRDefault="00E55703">
      <w:pPr>
        <w:rPr>
          <w:rFonts w:ascii="Arial Black" w:hAnsi="Arial Black"/>
          <w:sz w:val="32"/>
          <w:szCs w:val="32"/>
        </w:rPr>
      </w:pPr>
      <w:bookmarkStart w:id="0" w:name="OLE_LINK3"/>
      <w:bookmarkStart w:id="1" w:name="OLE_LINK4"/>
      <w:bookmarkStart w:id="2" w:name="OLE_LINK5"/>
      <w:bookmarkStart w:id="3" w:name="OLE_LINK6"/>
      <w:r w:rsidRPr="00E55703">
        <w:rPr>
          <w:rFonts w:ascii="Arial Black" w:hAnsi="Arial Black"/>
          <w:sz w:val="32"/>
          <w:szCs w:val="32"/>
        </w:rPr>
        <w:t>Logical Sensors</w:t>
      </w:r>
    </w:p>
    <w:bookmarkEnd w:id="0"/>
    <w:bookmarkEnd w:id="1"/>
    <w:p w:rsidR="00E55703" w:rsidRDefault="00E55703" w:rsidP="00E55703">
      <w:pPr>
        <w:pBdr>
          <w:top w:val="single" w:sz="4" w:space="1" w:color="auto"/>
        </w:pBdr>
        <w:rPr>
          <w:rFonts w:ascii="Arial Black" w:hAnsi="Arial Black"/>
          <w:b/>
          <w:sz w:val="32"/>
          <w:szCs w:val="32"/>
        </w:rPr>
      </w:pPr>
    </w:p>
    <w:p w:rsidR="00E55703" w:rsidRDefault="00E55703" w:rsidP="00E5570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iCs/>
          <w:sz w:val="24"/>
          <w:szCs w:val="24"/>
        </w:rPr>
        <w:t>sensor</w:t>
      </w:r>
      <w:r>
        <w:rPr>
          <w:rFonts w:ascii="Times New Roman" w:eastAsia="Times New Roman" w:hAnsi="Times New Roman" w:cs="Times New Roman"/>
          <w:sz w:val="24"/>
          <w:szCs w:val="24"/>
        </w:rPr>
        <w:t xml:space="preserve"> element measures a process variable: flow rate, temperature, pressure, level, pH, density, composition, etc. Much of the time, the measurement is inferred from a second variable: flow and level are often computed from pressure measurements, composition from temperature measurements. A </w:t>
      </w:r>
      <w:r>
        <w:rPr>
          <w:rFonts w:ascii="Times New Roman" w:eastAsia="Times New Roman" w:hAnsi="Times New Roman" w:cs="Times New Roman"/>
          <w:i/>
          <w:iCs/>
          <w:sz w:val="24"/>
          <w:szCs w:val="24"/>
        </w:rPr>
        <w:t>transducer</w:t>
      </w:r>
      <w:r>
        <w:rPr>
          <w:rFonts w:ascii="Times New Roman" w:eastAsia="Times New Roman" w:hAnsi="Times New Roman" w:cs="Times New Roman"/>
          <w:sz w:val="24"/>
          <w:szCs w:val="24"/>
        </w:rPr>
        <w:t xml:space="preserve"> is a device that receives a signal and retransmits it in a different form. For example, we've discussed I/P transducers that convert a current signal to pneumatic form. Most industrial sensors act to detect process variables in the form of a position or voltage change, and hence most sensors also function as transducers. For example, a thermocouple represents a temperature change as a voltage change, while a displacer represents a level change as a change in position of a rotating element. If the sensor element does not produce a signal suitable for transmission through the plant, an additional transducer element is needed. This combined sensor/transducer device is typically called a </w:t>
      </w:r>
      <w:r>
        <w:rPr>
          <w:rFonts w:ascii="Times New Roman" w:eastAsia="Times New Roman" w:hAnsi="Times New Roman" w:cs="Times New Roman"/>
          <w:i/>
          <w:iCs/>
          <w:sz w:val="24"/>
          <w:szCs w:val="24"/>
        </w:rPr>
        <w:t>transmitter</w:t>
      </w:r>
      <w:r>
        <w:rPr>
          <w:rFonts w:ascii="Times New Roman" w:eastAsia="Times New Roman" w:hAnsi="Times New Roman" w:cs="Times New Roman"/>
          <w:sz w:val="24"/>
          <w:szCs w:val="24"/>
        </w:rPr>
        <w:t xml:space="preserve">, at least in industrial settings. Laboratory equipment manufacturers are likely to refer to the combined device as a transducer. </w:t>
      </w:r>
    </w:p>
    <w:bookmarkEnd w:id="2"/>
    <w:bookmarkEnd w:id="3"/>
    <w:p w:rsidR="00E55703" w:rsidRDefault="00E55703" w:rsidP="00E55703">
      <w:pPr>
        <w:rPr>
          <w:rFonts w:ascii="Arial Black" w:hAnsi="Arial Black"/>
          <w:sz w:val="32"/>
          <w:szCs w:val="32"/>
        </w:rPr>
      </w:pPr>
    </w:p>
    <w:p w:rsidR="00E55703" w:rsidRDefault="00E55703" w:rsidP="00E55703">
      <w:pPr>
        <w:rPr>
          <w:rFonts w:ascii="Arial Black" w:hAnsi="Arial Black"/>
          <w:sz w:val="32"/>
          <w:szCs w:val="32"/>
        </w:rPr>
      </w:pPr>
    </w:p>
    <w:p w:rsidR="00E55703" w:rsidRDefault="00E55703" w:rsidP="00E55703">
      <w:pPr>
        <w:rPr>
          <w:rFonts w:ascii="Arial Black" w:hAnsi="Arial Black"/>
          <w:sz w:val="32"/>
          <w:szCs w:val="32"/>
        </w:rPr>
      </w:pPr>
    </w:p>
    <w:p w:rsidR="00E55703" w:rsidRDefault="00E55703" w:rsidP="00E55703">
      <w:pPr>
        <w:rPr>
          <w:rFonts w:ascii="Arial Black" w:hAnsi="Arial Black"/>
          <w:sz w:val="32"/>
          <w:szCs w:val="32"/>
        </w:rPr>
      </w:pPr>
    </w:p>
    <w:p w:rsidR="00E55703" w:rsidRDefault="00E55703" w:rsidP="00E55703">
      <w:pPr>
        <w:rPr>
          <w:rFonts w:ascii="Arial Black" w:hAnsi="Arial Black"/>
          <w:sz w:val="32"/>
          <w:szCs w:val="32"/>
        </w:rPr>
      </w:pPr>
    </w:p>
    <w:p w:rsidR="00A84D52" w:rsidRPr="007A61FA" w:rsidRDefault="00A84D52" w:rsidP="00A84D52">
      <w:pPr>
        <w:rPr>
          <w:rFonts w:ascii="Arial Black" w:hAnsi="Arial Black"/>
          <w:sz w:val="24"/>
          <w:szCs w:val="24"/>
        </w:rPr>
      </w:pPr>
      <w:r w:rsidRPr="007A61FA">
        <w:rPr>
          <w:rFonts w:ascii="Arial Black" w:hAnsi="Arial Black"/>
          <w:sz w:val="24"/>
          <w:szCs w:val="24"/>
        </w:rPr>
        <w:lastRenderedPageBreak/>
        <w:t>Logical Sensors</w:t>
      </w:r>
    </w:p>
    <w:p w:rsidR="00A84D52" w:rsidRPr="007A61FA" w:rsidRDefault="00A84D52" w:rsidP="00A84D52">
      <w:pPr>
        <w:pBdr>
          <w:top w:val="single" w:sz="4" w:space="1" w:color="auto"/>
        </w:pBdr>
        <w:rPr>
          <w:rFonts w:ascii="Arial Black" w:hAnsi="Arial Black"/>
          <w:sz w:val="24"/>
          <w:szCs w:val="24"/>
        </w:rPr>
      </w:pPr>
    </w:p>
    <w:p w:rsidR="00A84D52" w:rsidRPr="007A61FA" w:rsidRDefault="00A84D52" w:rsidP="00A84D52">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Sensors allow process controllers such as a PLC to detect the state of a process. Logical sensors can only detect a state that is either true or false. Examples of physical phenomena that are typically detected are listed below.</w:t>
      </w:r>
    </w:p>
    <w:p w:rsidR="00A84D52" w:rsidRPr="007A61FA" w:rsidRDefault="00A84D52" w:rsidP="00A84D52">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Inductive proximity - is a metal object nearby?</w:t>
      </w:r>
    </w:p>
    <w:p w:rsidR="00A84D52" w:rsidRPr="007A61FA" w:rsidRDefault="00A84D52" w:rsidP="00A84D52">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Capacitive proximity - is a dielectric object nearby?</w:t>
      </w:r>
    </w:p>
    <w:p w:rsidR="00A84D52" w:rsidRPr="007A61FA" w:rsidRDefault="00A84D52" w:rsidP="00A84D52">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Optical presence - is an object breaking a light beam or reflecting light?</w:t>
      </w:r>
    </w:p>
    <w:p w:rsidR="00A84D52" w:rsidRPr="007A61FA" w:rsidRDefault="00A84D52" w:rsidP="00A84D52">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Mechanical contact - is an object touching a switch?</w:t>
      </w:r>
    </w:p>
    <w:p w:rsidR="00A84D52" w:rsidRPr="007A61FA" w:rsidRDefault="00A84D52" w:rsidP="00A84D52">
      <w:pPr>
        <w:autoSpaceDE w:val="0"/>
        <w:autoSpaceDN w:val="0"/>
        <w:adjustRightInd w:val="0"/>
        <w:spacing w:after="0" w:line="240" w:lineRule="auto"/>
        <w:rPr>
          <w:rFonts w:ascii="TimesNewRomanPSMT" w:hAnsi="TimesNewRomanPSMT" w:cs="TimesNewRomanPSMT"/>
          <w:sz w:val="24"/>
          <w:szCs w:val="24"/>
        </w:rPr>
      </w:pPr>
    </w:p>
    <w:p w:rsidR="00A84D52" w:rsidRPr="007A61FA" w:rsidRDefault="00A84D52" w:rsidP="00A84D52">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Recently, the cost of sensors has dropped and they have become commodity items, typically between $50 and $100. They are available in many forms from multiple vendors such as:</w:t>
      </w:r>
    </w:p>
    <w:p w:rsidR="00A84D52" w:rsidRPr="007A61FA" w:rsidRDefault="00A84D52" w:rsidP="00A84D52">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 xml:space="preserve">Allen-Bradley, </w:t>
      </w:r>
    </w:p>
    <w:p w:rsidR="007A61FA" w:rsidRPr="007A61FA" w:rsidRDefault="007A61FA" w:rsidP="00A84D52">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Rockwell Automation</w:t>
      </w:r>
    </w:p>
    <w:p w:rsidR="00A84D52" w:rsidRPr="007A61FA" w:rsidRDefault="00A84D52" w:rsidP="00A84D52">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Asea Brown Boveri (ABB)</w:t>
      </w:r>
    </w:p>
    <w:p w:rsidR="00A84D52" w:rsidRPr="007A61FA" w:rsidRDefault="00A84D52" w:rsidP="00A84D52">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Siemens</w:t>
      </w:r>
    </w:p>
    <w:p w:rsidR="00A84D52" w:rsidRPr="007A61FA" w:rsidRDefault="00A84D52" w:rsidP="00A84D52">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 xml:space="preserve">Omron, </w:t>
      </w:r>
    </w:p>
    <w:p w:rsidR="00A84D52" w:rsidRPr="007A61FA" w:rsidRDefault="00A84D52" w:rsidP="00A84D52">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 xml:space="preserve">Hyde Park and </w:t>
      </w:r>
    </w:p>
    <w:p w:rsidR="00A84D52" w:rsidRPr="007A61FA" w:rsidRDefault="00A84D52" w:rsidP="00A84D52">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 xml:space="preserve">Turck, etc. </w:t>
      </w:r>
    </w:p>
    <w:p w:rsidR="00A84D52" w:rsidRPr="007A61FA" w:rsidRDefault="00A84D52" w:rsidP="00A84D52">
      <w:pPr>
        <w:pStyle w:val="ListParagraph"/>
        <w:autoSpaceDE w:val="0"/>
        <w:autoSpaceDN w:val="0"/>
        <w:adjustRightInd w:val="0"/>
        <w:spacing w:after="0" w:line="240" w:lineRule="auto"/>
        <w:jc w:val="both"/>
        <w:rPr>
          <w:rFonts w:ascii="TimesNewRomanPSMT" w:hAnsi="TimesNewRomanPSMT" w:cs="TimesNewRomanPSMT"/>
          <w:sz w:val="24"/>
          <w:szCs w:val="24"/>
        </w:rPr>
      </w:pPr>
    </w:p>
    <w:p w:rsidR="009B2223" w:rsidRDefault="009B2223" w:rsidP="00A84D5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26572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2657275"/>
                    </a:xfrm>
                    <a:prstGeom prst="rect">
                      <a:avLst/>
                    </a:prstGeom>
                    <a:noFill/>
                    <a:ln w="9525">
                      <a:noFill/>
                      <a:miter lim="800000"/>
                      <a:headEnd/>
                      <a:tailEnd/>
                    </a:ln>
                  </pic:spPr>
                </pic:pic>
              </a:graphicData>
            </a:graphic>
          </wp:inline>
        </w:drawing>
      </w:r>
    </w:p>
    <w:p w:rsidR="009B2223" w:rsidRDefault="009B2223" w:rsidP="00A84D52">
      <w:pPr>
        <w:autoSpaceDE w:val="0"/>
        <w:autoSpaceDN w:val="0"/>
        <w:adjustRightInd w:val="0"/>
        <w:spacing w:after="0" w:line="240" w:lineRule="auto"/>
        <w:jc w:val="both"/>
        <w:rPr>
          <w:rFonts w:ascii="TimesNewRomanPSMT" w:hAnsi="TimesNewRomanPSMT" w:cs="TimesNewRomanPSMT"/>
          <w:sz w:val="24"/>
          <w:szCs w:val="24"/>
        </w:rPr>
      </w:pPr>
    </w:p>
    <w:p w:rsidR="00A84D52" w:rsidRPr="007A61FA" w:rsidRDefault="00A84D52" w:rsidP="00A84D52">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In applications sensors are interchangeable between Process Controllers vendors, but each sensor will have specific interface requirements. This chapter will begin by examining the various electrical wiring techniques for sensors, and conclude with an examination of many popular sensor types.</w:t>
      </w:r>
    </w:p>
    <w:p w:rsidR="00A84D52" w:rsidRPr="007A61FA" w:rsidRDefault="00A84D52" w:rsidP="00A84D52">
      <w:pPr>
        <w:autoSpaceDE w:val="0"/>
        <w:autoSpaceDN w:val="0"/>
        <w:adjustRightInd w:val="0"/>
        <w:spacing w:after="0" w:line="240" w:lineRule="auto"/>
        <w:jc w:val="both"/>
        <w:rPr>
          <w:rFonts w:ascii="TimesNewRomanPSMT" w:hAnsi="TimesNewRomanPSMT" w:cs="TimesNewRomanPSMT"/>
          <w:sz w:val="24"/>
          <w:szCs w:val="24"/>
        </w:rPr>
      </w:pPr>
    </w:p>
    <w:p w:rsidR="009B2223" w:rsidRDefault="009B2223" w:rsidP="00A84D52">
      <w:pPr>
        <w:autoSpaceDE w:val="0"/>
        <w:autoSpaceDN w:val="0"/>
        <w:adjustRightInd w:val="0"/>
        <w:spacing w:after="0" w:line="240" w:lineRule="auto"/>
        <w:jc w:val="both"/>
        <w:rPr>
          <w:rFonts w:ascii="TimesNewRomanPSMT" w:hAnsi="TimesNewRomanPSMT" w:cs="TimesNewRomanPSMT"/>
          <w:b/>
          <w:sz w:val="24"/>
          <w:szCs w:val="24"/>
        </w:rPr>
      </w:pPr>
    </w:p>
    <w:p w:rsidR="009B2223" w:rsidRDefault="009B2223" w:rsidP="00A84D52">
      <w:pPr>
        <w:autoSpaceDE w:val="0"/>
        <w:autoSpaceDN w:val="0"/>
        <w:adjustRightInd w:val="0"/>
        <w:spacing w:after="0" w:line="240" w:lineRule="auto"/>
        <w:jc w:val="both"/>
        <w:rPr>
          <w:rFonts w:ascii="TimesNewRomanPSMT" w:hAnsi="TimesNewRomanPSMT" w:cs="TimesNewRomanPSMT"/>
          <w:b/>
          <w:sz w:val="24"/>
          <w:szCs w:val="24"/>
        </w:rPr>
      </w:pPr>
    </w:p>
    <w:p w:rsidR="00A84D52" w:rsidRPr="007A61FA" w:rsidRDefault="00A84D52" w:rsidP="00A84D52">
      <w:pPr>
        <w:autoSpaceDE w:val="0"/>
        <w:autoSpaceDN w:val="0"/>
        <w:adjustRightInd w:val="0"/>
        <w:spacing w:after="0" w:line="240" w:lineRule="auto"/>
        <w:jc w:val="both"/>
        <w:rPr>
          <w:rFonts w:ascii="TimesNewRomanPSMT" w:hAnsi="TimesNewRomanPSMT" w:cs="TimesNewRomanPSMT"/>
          <w:b/>
          <w:sz w:val="24"/>
          <w:szCs w:val="24"/>
        </w:rPr>
      </w:pPr>
      <w:r w:rsidRPr="007A61FA">
        <w:rPr>
          <w:rFonts w:ascii="TimesNewRomanPSMT" w:hAnsi="TimesNewRomanPSMT" w:cs="TimesNewRomanPSMT"/>
          <w:b/>
          <w:sz w:val="24"/>
          <w:szCs w:val="24"/>
        </w:rPr>
        <w:lastRenderedPageBreak/>
        <w:t>Sensor Wiring</w:t>
      </w:r>
    </w:p>
    <w:p w:rsidR="00A84D52" w:rsidRPr="007A61FA" w:rsidRDefault="00A84D52" w:rsidP="00A84D52">
      <w:pPr>
        <w:autoSpaceDE w:val="0"/>
        <w:autoSpaceDN w:val="0"/>
        <w:adjustRightInd w:val="0"/>
        <w:spacing w:after="0" w:line="240" w:lineRule="auto"/>
        <w:jc w:val="both"/>
        <w:rPr>
          <w:rFonts w:ascii="TimesNewRomanPSMT" w:hAnsi="TimesNewRomanPSMT" w:cs="TimesNewRomanPSMT"/>
          <w:b/>
          <w:sz w:val="24"/>
          <w:szCs w:val="24"/>
        </w:rPr>
      </w:pPr>
    </w:p>
    <w:p w:rsidR="00A84D52" w:rsidRPr="007A61FA" w:rsidRDefault="00A84D52" w:rsidP="00A84D52">
      <w:pPr>
        <w:pBdr>
          <w:top w:val="single" w:sz="4" w:space="1" w:color="auto"/>
        </w:pBdr>
        <w:autoSpaceDE w:val="0"/>
        <w:autoSpaceDN w:val="0"/>
        <w:adjustRightInd w:val="0"/>
        <w:spacing w:after="0" w:line="240" w:lineRule="auto"/>
        <w:jc w:val="both"/>
        <w:rPr>
          <w:rFonts w:ascii="TimesNewRomanPSMT" w:hAnsi="TimesNewRomanPSMT" w:cs="TimesNewRomanPSMT"/>
          <w:b/>
          <w:sz w:val="24"/>
          <w:szCs w:val="24"/>
        </w:rPr>
      </w:pPr>
    </w:p>
    <w:p w:rsidR="00A84D52" w:rsidRPr="007A61FA" w:rsidRDefault="00A84D52" w:rsidP="00A84D52">
      <w:pPr>
        <w:pBdr>
          <w:top w:val="single" w:sz="4" w:space="1" w:color="auto"/>
        </w:pBdr>
        <w:autoSpaceDE w:val="0"/>
        <w:autoSpaceDN w:val="0"/>
        <w:adjustRightInd w:val="0"/>
        <w:spacing w:after="0" w:line="240" w:lineRule="auto"/>
        <w:jc w:val="both"/>
        <w:rPr>
          <w:rFonts w:ascii="TimesNewRomanPSMT" w:hAnsi="TimesNewRomanPSMT" w:cs="TimesNewRomanPSMT"/>
          <w:b/>
          <w:sz w:val="24"/>
          <w:szCs w:val="24"/>
        </w:rPr>
      </w:pPr>
    </w:p>
    <w:p w:rsidR="00A84D52" w:rsidRPr="007A61FA" w:rsidRDefault="00A84D52" w:rsidP="00A84D52">
      <w:pPr>
        <w:autoSpaceDE w:val="0"/>
        <w:autoSpaceDN w:val="0"/>
        <w:adjustRightInd w:val="0"/>
        <w:spacing w:after="0" w:line="240" w:lineRule="auto"/>
        <w:jc w:val="both"/>
        <w:rPr>
          <w:rFonts w:ascii="Arial Black" w:hAnsi="Arial Black"/>
          <w:sz w:val="24"/>
          <w:szCs w:val="24"/>
        </w:rPr>
      </w:pPr>
      <w:r w:rsidRPr="007A61FA">
        <w:rPr>
          <w:rFonts w:ascii="TimesNewRomanPSMT" w:hAnsi="TimesNewRomanPSMT" w:cs="TimesNewRomanPSMT"/>
          <w:sz w:val="24"/>
          <w:szCs w:val="24"/>
        </w:rPr>
        <w:t>When a sensor detects a logical change it must signal that change to the PLC or any other controller. This is typically done by switching a voltage or current on or off. In some cases the output of the sensor is used to switch a load directly, completely eliminating the PLC. Typical outputs from sensors (and inputs to PLCs) are listed below in relative popularity.</w:t>
      </w:r>
    </w:p>
    <w:p w:rsidR="00A84D52" w:rsidRPr="007A61FA" w:rsidRDefault="00A84D52" w:rsidP="00A84D52">
      <w:pPr>
        <w:pStyle w:val="ListParagraph"/>
        <w:numPr>
          <w:ilvl w:val="0"/>
          <w:numId w:val="3"/>
        </w:numPr>
        <w:autoSpaceDE w:val="0"/>
        <w:autoSpaceDN w:val="0"/>
        <w:adjustRightInd w:val="0"/>
        <w:spacing w:after="0" w:line="240" w:lineRule="auto"/>
        <w:rPr>
          <w:rFonts w:ascii="TimesNewRomanPSMT" w:hAnsi="TimesNewRomanPSMT" w:cs="TimesNewRomanPSMT"/>
          <w:sz w:val="24"/>
          <w:szCs w:val="24"/>
        </w:rPr>
      </w:pPr>
      <w:r w:rsidRPr="007A61FA">
        <w:rPr>
          <w:rFonts w:ascii="TimesNewRomanPSMT" w:hAnsi="TimesNewRomanPSMT" w:cs="TimesNewRomanPSMT"/>
          <w:sz w:val="24"/>
          <w:szCs w:val="24"/>
        </w:rPr>
        <w:t>Sinking/Sourcing - Switches current on or off.</w:t>
      </w:r>
    </w:p>
    <w:p w:rsidR="00A84D52" w:rsidRPr="007A61FA" w:rsidRDefault="00A84D52" w:rsidP="00A84D52">
      <w:pPr>
        <w:pStyle w:val="ListParagraph"/>
        <w:numPr>
          <w:ilvl w:val="0"/>
          <w:numId w:val="3"/>
        </w:numPr>
        <w:autoSpaceDE w:val="0"/>
        <w:autoSpaceDN w:val="0"/>
        <w:adjustRightInd w:val="0"/>
        <w:spacing w:after="0" w:line="240" w:lineRule="auto"/>
        <w:rPr>
          <w:rFonts w:ascii="TimesNewRomanPSMT" w:hAnsi="TimesNewRomanPSMT" w:cs="TimesNewRomanPSMT"/>
          <w:sz w:val="24"/>
          <w:szCs w:val="24"/>
        </w:rPr>
      </w:pPr>
      <w:r w:rsidRPr="007A61FA">
        <w:rPr>
          <w:rFonts w:ascii="TimesNewRomanPSMT" w:hAnsi="TimesNewRomanPSMT" w:cs="TimesNewRomanPSMT"/>
          <w:sz w:val="24"/>
          <w:szCs w:val="24"/>
        </w:rPr>
        <w:t>Plain Switches - Switches voltage on or off.</w:t>
      </w:r>
    </w:p>
    <w:p w:rsidR="00A84D52" w:rsidRPr="007A61FA" w:rsidRDefault="00A84D52" w:rsidP="00A84D52">
      <w:pPr>
        <w:pStyle w:val="ListParagraph"/>
        <w:numPr>
          <w:ilvl w:val="0"/>
          <w:numId w:val="3"/>
        </w:numPr>
        <w:autoSpaceDE w:val="0"/>
        <w:autoSpaceDN w:val="0"/>
        <w:adjustRightInd w:val="0"/>
        <w:spacing w:after="0" w:line="240" w:lineRule="auto"/>
        <w:rPr>
          <w:rFonts w:ascii="Arial Black" w:hAnsi="Arial Black"/>
          <w:sz w:val="24"/>
          <w:szCs w:val="24"/>
        </w:rPr>
      </w:pPr>
      <w:r w:rsidRPr="007A61FA">
        <w:rPr>
          <w:rFonts w:ascii="TimesNewRomanPSMT" w:hAnsi="TimesNewRomanPSMT" w:cs="TimesNewRomanPSMT"/>
          <w:sz w:val="24"/>
          <w:szCs w:val="24"/>
        </w:rPr>
        <w:t xml:space="preserve">Solid State Relays - </w:t>
      </w:r>
      <w:r w:rsidR="009B2223">
        <w:rPr>
          <w:rFonts w:ascii="TimesNewRomanPSMT" w:hAnsi="TimesNewRomanPSMT" w:cs="TimesNewRomanPSMT"/>
          <w:sz w:val="24"/>
          <w:szCs w:val="24"/>
        </w:rPr>
        <w:t>S</w:t>
      </w:r>
      <w:r w:rsidRPr="007A61FA">
        <w:rPr>
          <w:rFonts w:ascii="TimesNewRomanPSMT" w:hAnsi="TimesNewRomanPSMT" w:cs="TimesNewRomanPSMT"/>
          <w:sz w:val="24"/>
          <w:szCs w:val="24"/>
        </w:rPr>
        <w:t>witch</w:t>
      </w:r>
      <w:r w:rsidR="009B2223">
        <w:rPr>
          <w:rFonts w:ascii="TimesNewRomanPSMT" w:hAnsi="TimesNewRomanPSMT" w:cs="TimesNewRomanPSMT"/>
          <w:sz w:val="24"/>
          <w:szCs w:val="24"/>
        </w:rPr>
        <w:t>es</w:t>
      </w:r>
      <w:r w:rsidRPr="007A61FA">
        <w:rPr>
          <w:rFonts w:ascii="TimesNewRomanPSMT" w:hAnsi="TimesNewRomanPSMT" w:cs="TimesNewRomanPSMT"/>
          <w:sz w:val="24"/>
          <w:szCs w:val="24"/>
        </w:rPr>
        <w:t xml:space="preserve"> AC outputs.</w:t>
      </w:r>
    </w:p>
    <w:p w:rsidR="00A84D52" w:rsidRPr="007A61FA" w:rsidRDefault="00A84D52" w:rsidP="00A84D52">
      <w:pPr>
        <w:pStyle w:val="ListParagraph"/>
        <w:numPr>
          <w:ilvl w:val="0"/>
          <w:numId w:val="3"/>
        </w:numPr>
        <w:autoSpaceDE w:val="0"/>
        <w:autoSpaceDN w:val="0"/>
        <w:adjustRightInd w:val="0"/>
        <w:spacing w:after="0" w:line="240" w:lineRule="auto"/>
        <w:rPr>
          <w:rFonts w:ascii="Arial Black" w:hAnsi="Arial Black"/>
          <w:sz w:val="24"/>
          <w:szCs w:val="24"/>
        </w:rPr>
      </w:pPr>
      <w:r w:rsidRPr="007A61FA">
        <w:rPr>
          <w:rFonts w:ascii="TimesNewRomanPSMT" w:hAnsi="TimesNewRomanPSMT" w:cs="TimesNewRomanPSMT"/>
          <w:sz w:val="24"/>
          <w:szCs w:val="24"/>
        </w:rPr>
        <w:t>TTL (Transistor Transistor Logic) - Uses 0V and 5V to indicate logic levels.</w:t>
      </w:r>
    </w:p>
    <w:p w:rsidR="00A84D52" w:rsidRPr="007A61FA" w:rsidRDefault="00A84D52" w:rsidP="00A84D52">
      <w:pPr>
        <w:rPr>
          <w:sz w:val="24"/>
          <w:szCs w:val="24"/>
        </w:rPr>
      </w:pPr>
    </w:p>
    <w:p w:rsidR="009B2223" w:rsidRDefault="009B2223" w:rsidP="00A84D52">
      <w:pPr>
        <w:rPr>
          <w:rFonts w:ascii="TimesNewRomanPS-BoldMT" w:hAnsi="TimesNewRomanPS-BoldMT" w:cs="TimesNewRomanPS-BoldMT"/>
          <w:b/>
          <w:bCs/>
          <w:sz w:val="24"/>
          <w:szCs w:val="24"/>
        </w:rPr>
      </w:pPr>
      <w:r w:rsidRPr="009B2223">
        <w:rPr>
          <w:rFonts w:ascii="TimesNewRomanPS-BoldMT" w:hAnsi="TimesNewRomanPS-BoldMT" w:cs="TimesNewRomanPS-BoldMT"/>
          <w:b/>
          <w:bCs/>
          <w:sz w:val="24"/>
          <w:szCs w:val="24"/>
        </w:rPr>
        <w:drawing>
          <wp:inline distT="0" distB="0" distL="0" distR="0">
            <wp:extent cx="5943600" cy="1972945"/>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69025" cy="2047875"/>
                      <a:chOff x="1447800" y="2328863"/>
                      <a:chExt cx="6169025" cy="2047875"/>
                    </a:xfrm>
                  </a:grpSpPr>
                  <a:grpSp>
                    <a:nvGrpSpPr>
                      <a:cNvPr id="18" name="Group 17"/>
                      <a:cNvGrpSpPr/>
                    </a:nvGrpSpPr>
                    <a:grpSpPr>
                      <a:xfrm>
                        <a:off x="1447800" y="2328863"/>
                        <a:ext cx="6169025" cy="2047875"/>
                        <a:chOff x="1447800" y="2328863"/>
                        <a:chExt cx="6169025" cy="2047875"/>
                      </a:xfrm>
                    </a:grpSpPr>
                    <a:sp>
                      <a:nvSpPr>
                        <a:cNvPr id="3" name="Cloud 2"/>
                        <a:cNvSpPr/>
                      </a:nvSpPr>
                      <a:spPr bwMode="auto">
                        <a:xfrm>
                          <a:off x="1447800" y="2895600"/>
                          <a:ext cx="1173163" cy="996950"/>
                        </a:xfrm>
                        <a:prstGeom prst="cloud">
                          <a:avLst/>
                        </a:prstGeom>
                        <a:solidFill>
                          <a:schemeClr val="bg1"/>
                        </a:solidFill>
                        <a:ln w="9525" cap="flat" cmpd="sng" algn="ctr">
                          <a:solidFill>
                            <a:schemeClr val="tx1"/>
                          </a:solidFill>
                          <a:prstDash val="solid"/>
                          <a:miter lim="800000"/>
                          <a:headEnd type="none" w="med" len="med"/>
                          <a:tailEnd type="none" w="med" len="med"/>
                        </a:ln>
                        <a:effectLst>
                          <a:outerShdw blurRad="50800" dist="38100" dir="2700000" algn="tl" rotWithShape="0">
                            <a:prstClr val="black">
                              <a:alpha val="40000"/>
                            </a:prstClr>
                          </a:outerShdw>
                        </a:effectLst>
                      </a:spPr>
                      <a:txSp>
                        <a:txBody>
                          <a:bodyPr wrap="none"/>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pPr>
                              <a:defRPr/>
                            </a:pPr>
                            <a:r>
                              <a:rPr lang="en-GB" sz="1600" dirty="0"/>
                              <a:t>Physical</a:t>
                            </a:r>
                          </a:p>
                          <a:p>
                            <a:pPr>
                              <a:defRPr/>
                            </a:pPr>
                            <a:r>
                              <a:rPr lang="en-GB" sz="1600" dirty="0"/>
                              <a:t>Medium</a:t>
                            </a:r>
                            <a:endParaRPr lang="en-IE" sz="1600" dirty="0"/>
                          </a:p>
                        </a:txBody>
                        <a:useSpRect/>
                      </a:txSp>
                    </a:sp>
                    <a:sp>
                      <a:nvSpPr>
                        <a:cNvPr id="4" name="Rectangle 3"/>
                        <a:cNvSpPr/>
                      </a:nvSpPr>
                      <a:spPr bwMode="auto">
                        <a:xfrm>
                          <a:off x="2971800" y="3048000"/>
                          <a:ext cx="960438" cy="685800"/>
                        </a:xfrm>
                        <a:prstGeom prst="rect">
                          <a:avLst/>
                        </a:prstGeom>
                        <a:solidFill>
                          <a:schemeClr val="bg1"/>
                        </a:solidFill>
                        <a:ln w="9525" cap="flat" cmpd="sng" algn="ctr">
                          <a:solidFill>
                            <a:schemeClr val="tx1"/>
                          </a:solidFill>
                          <a:prstDash val="solid"/>
                          <a:miter lim="800000"/>
                          <a:headEnd type="none" w="med" len="med"/>
                          <a:tailEnd type="none" w="med" len="med"/>
                        </a:ln>
                        <a:effectLst>
                          <a:outerShdw blurRad="50800" dist="38100" dir="2700000" algn="tl" rotWithShape="0">
                            <a:prstClr val="black">
                              <a:alpha val="40000"/>
                            </a:prstClr>
                          </a:outerShdw>
                        </a:effectLst>
                      </a:spPr>
                      <a:txSp>
                        <a:txBody>
                          <a:bodyPr wrap="none"/>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pPr>
                              <a:defRPr/>
                            </a:pPr>
                            <a:r>
                              <a:rPr lang="en-GB" sz="1600" dirty="0"/>
                              <a:t>Sensing</a:t>
                            </a:r>
                          </a:p>
                          <a:p>
                            <a:pPr>
                              <a:defRPr/>
                            </a:pPr>
                            <a:r>
                              <a:rPr lang="en-GB" sz="1600" dirty="0"/>
                              <a:t>Element</a:t>
                            </a:r>
                            <a:endParaRPr lang="en-IE" sz="1600" dirty="0"/>
                          </a:p>
                        </a:txBody>
                        <a:useSpRect/>
                      </a:txSp>
                    </a:sp>
                    <a:sp>
                      <a:nvSpPr>
                        <a:cNvPr id="5" name="Rectangle 4"/>
                        <a:cNvSpPr/>
                      </a:nvSpPr>
                      <a:spPr bwMode="auto">
                        <a:xfrm>
                          <a:off x="4191000" y="3048000"/>
                          <a:ext cx="1066800" cy="685800"/>
                        </a:xfrm>
                        <a:prstGeom prst="rect">
                          <a:avLst/>
                        </a:prstGeom>
                        <a:solidFill>
                          <a:schemeClr val="bg1"/>
                        </a:solidFill>
                        <a:ln w="9525" cap="flat" cmpd="sng" algn="ctr">
                          <a:solidFill>
                            <a:schemeClr val="tx1"/>
                          </a:solidFill>
                          <a:prstDash val="solid"/>
                          <a:miter lim="800000"/>
                          <a:headEnd type="none" w="med" len="med"/>
                          <a:tailEnd type="none" w="med" len="med"/>
                        </a:ln>
                        <a:effectLst>
                          <a:outerShdw blurRad="50800" dist="38100" dir="2700000" algn="tl" rotWithShape="0">
                            <a:prstClr val="black">
                              <a:alpha val="40000"/>
                            </a:prstClr>
                          </a:outerShdw>
                        </a:effectLst>
                      </a:spPr>
                      <a:txSp>
                        <a:txBody>
                          <a:bodyPr wrap="none"/>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pPr>
                              <a:defRPr/>
                            </a:pPr>
                            <a:r>
                              <a:rPr lang="en-GB" sz="1600" dirty="0"/>
                              <a:t>Conditioning</a:t>
                            </a:r>
                          </a:p>
                        </a:txBody>
                        <a:useSpRect/>
                      </a:txSp>
                    </a:sp>
                    <a:cxnSp>
                      <a:nvCxnSpPr>
                        <a:cNvPr id="9" name="Straight Arrow Connector 8"/>
                        <a:cNvCxnSpPr>
                          <a:stCxn id="3" idx="0"/>
                          <a:endCxn id="4" idx="1"/>
                        </a:cNvCxnSpPr>
                      </a:nvCxnSpPr>
                      <a:spPr bwMode="auto">
                        <a:xfrm flipV="1">
                          <a:off x="2620963" y="3390900"/>
                          <a:ext cx="350837" cy="3175"/>
                        </a:xfrm>
                        <a:prstGeom prst="straightConnector1">
                          <a:avLst/>
                        </a:prstGeom>
                        <a:solidFill>
                          <a:schemeClr val="accent1"/>
                        </a:solidFill>
                        <a:ln w="9525" cap="flat" cmpd="sng" algn="ctr">
                          <a:solidFill>
                            <a:schemeClr val="tx1"/>
                          </a:solidFill>
                          <a:prstDash val="solid"/>
                          <a:miter lim="800000"/>
                          <a:headEnd type="none" w="med" len="med"/>
                          <a:tailEnd type="arrow"/>
                        </a:ln>
                        <a:effectLst>
                          <a:outerShdw blurRad="50800" dist="38100" dir="2700000" algn="tl" rotWithShape="0">
                            <a:prstClr val="black">
                              <a:alpha val="40000"/>
                            </a:prstClr>
                          </a:outerShdw>
                        </a:effectLst>
                      </a:spPr>
                    </a:cxnSp>
                    <a:cxnSp>
                      <a:nvCxnSpPr>
                        <a:cNvPr id="10" name="Straight Arrow Connector 9"/>
                        <a:cNvCxnSpPr>
                          <a:stCxn id="4" idx="3"/>
                          <a:endCxn id="5" idx="1"/>
                        </a:cNvCxnSpPr>
                      </a:nvCxnSpPr>
                      <a:spPr bwMode="auto">
                        <a:xfrm>
                          <a:off x="3932238" y="3390900"/>
                          <a:ext cx="258762" cy="1588"/>
                        </a:xfrm>
                        <a:prstGeom prst="straightConnector1">
                          <a:avLst/>
                        </a:prstGeom>
                        <a:solidFill>
                          <a:schemeClr val="accent1"/>
                        </a:solidFill>
                        <a:ln w="9525" cap="flat" cmpd="sng" algn="ctr">
                          <a:solidFill>
                            <a:schemeClr val="tx1"/>
                          </a:solidFill>
                          <a:prstDash val="solid"/>
                          <a:miter lim="800000"/>
                          <a:headEnd type="none" w="med" len="med"/>
                          <a:tailEnd type="arrow"/>
                        </a:ln>
                        <a:effectLst>
                          <a:outerShdw blurRad="50800" dist="38100" dir="2700000" algn="tl" rotWithShape="0">
                            <a:prstClr val="black">
                              <a:alpha val="40000"/>
                            </a:prstClr>
                          </a:outerShdw>
                        </a:effectLst>
                      </a:spPr>
                    </a:cxnSp>
                    <a:sp>
                      <a:nvSpPr>
                        <a:cNvPr id="19" name="Rectangle 18"/>
                        <a:cNvSpPr/>
                      </a:nvSpPr>
                      <a:spPr bwMode="auto">
                        <a:xfrm>
                          <a:off x="5638800" y="3048000"/>
                          <a:ext cx="1066800" cy="685800"/>
                        </a:xfrm>
                        <a:prstGeom prst="rect">
                          <a:avLst/>
                        </a:prstGeom>
                        <a:solidFill>
                          <a:schemeClr val="bg1"/>
                        </a:solidFill>
                        <a:ln w="9525" cap="flat" cmpd="sng" algn="ctr">
                          <a:solidFill>
                            <a:schemeClr val="tx1"/>
                          </a:solidFill>
                          <a:prstDash val="solid"/>
                          <a:miter lim="800000"/>
                          <a:headEnd type="none" w="med" len="med"/>
                          <a:tailEnd type="none" w="med" len="med"/>
                        </a:ln>
                        <a:effectLst>
                          <a:outerShdw blurRad="50800" dist="38100" dir="2700000" algn="tl" rotWithShape="0">
                            <a:prstClr val="black">
                              <a:alpha val="40000"/>
                            </a:prstClr>
                          </a:outerShdw>
                        </a:effectLst>
                      </a:spPr>
                      <a:txSp>
                        <a:txBody>
                          <a:bodyPr wrap="none"/>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pPr>
                              <a:defRPr/>
                            </a:pPr>
                            <a:r>
                              <a:rPr lang="en-GB" sz="1600" dirty="0"/>
                              <a:t>Target</a:t>
                            </a:r>
                          </a:p>
                          <a:p>
                            <a:pPr>
                              <a:defRPr/>
                            </a:pPr>
                            <a:r>
                              <a:rPr lang="en-GB" sz="1600" dirty="0"/>
                              <a:t>Handling</a:t>
                            </a:r>
                          </a:p>
                        </a:txBody>
                        <a:useSpRect/>
                      </a:txSp>
                    </a:sp>
                    <a:cxnSp>
                      <a:nvCxnSpPr>
                        <a:cNvPr id="20" name="Straight Arrow Connector 19"/>
                        <a:cNvCxnSpPr>
                          <a:stCxn id="5" idx="3"/>
                          <a:endCxn id="19" idx="1"/>
                        </a:cNvCxnSpPr>
                      </a:nvCxnSpPr>
                      <a:spPr bwMode="auto">
                        <a:xfrm>
                          <a:off x="5257800" y="3390900"/>
                          <a:ext cx="381000" cy="1588"/>
                        </a:xfrm>
                        <a:prstGeom prst="straightConnector1">
                          <a:avLst/>
                        </a:prstGeom>
                        <a:solidFill>
                          <a:schemeClr val="accent1"/>
                        </a:solidFill>
                        <a:ln w="9525" cap="flat" cmpd="sng" algn="ctr">
                          <a:solidFill>
                            <a:schemeClr val="tx1"/>
                          </a:solidFill>
                          <a:prstDash val="solid"/>
                          <a:miter lim="800000"/>
                          <a:headEnd type="none" w="med" len="med"/>
                          <a:tailEnd type="arrow"/>
                        </a:ln>
                        <a:effectLst>
                          <a:outerShdw blurRad="50800" dist="38100" dir="2700000" algn="tl" rotWithShape="0">
                            <a:prstClr val="black">
                              <a:alpha val="40000"/>
                            </a:prstClr>
                          </a:outerShdw>
                        </a:effectLst>
                      </a:spPr>
                    </a:cxnSp>
                    <a:sp>
                      <a:nvSpPr>
                        <a:cNvPr id="23562" name="TextBox 23"/>
                        <a:cNvSpPr txBox="1">
                          <a:spLocks noChangeArrowheads="1"/>
                        </a:cNvSpPr>
                      </a:nvSpPr>
                      <a:spPr bwMode="auto">
                        <a:xfrm>
                          <a:off x="1543050" y="4038600"/>
                          <a:ext cx="1123950" cy="338138"/>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r>
                              <a:rPr lang="en-GB" sz="1600" i="1"/>
                              <a:t>Temperature</a:t>
                            </a:r>
                            <a:endParaRPr lang="en-IE" sz="1600" i="1"/>
                          </a:p>
                        </a:txBody>
                        <a:useSpRect/>
                      </a:txSp>
                    </a:sp>
                    <a:sp>
                      <a:nvSpPr>
                        <a:cNvPr id="23563" name="TextBox 24"/>
                        <a:cNvSpPr txBox="1">
                          <a:spLocks noChangeArrowheads="1"/>
                        </a:cNvSpPr>
                      </a:nvSpPr>
                      <a:spPr bwMode="auto">
                        <a:xfrm>
                          <a:off x="2895600" y="4038600"/>
                          <a:ext cx="1016000" cy="338138"/>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r>
                              <a:rPr lang="en-GB" sz="1600" i="1"/>
                              <a:t>Resistance</a:t>
                            </a:r>
                            <a:endParaRPr lang="en-IE" sz="1600" i="1"/>
                          </a:p>
                        </a:txBody>
                        <a:useSpRect/>
                      </a:txSp>
                    </a:sp>
                    <a:sp>
                      <a:nvSpPr>
                        <a:cNvPr id="23564" name="TextBox 25"/>
                        <a:cNvSpPr txBox="1">
                          <a:spLocks noChangeArrowheads="1"/>
                        </a:cNvSpPr>
                      </a:nvSpPr>
                      <a:spPr bwMode="auto">
                        <a:xfrm>
                          <a:off x="4343400" y="4038600"/>
                          <a:ext cx="742950" cy="338138"/>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r>
                              <a:rPr lang="en-GB" sz="1600" i="1"/>
                              <a:t>Voltage</a:t>
                            </a:r>
                            <a:endParaRPr lang="en-IE" sz="1600" i="1"/>
                          </a:p>
                        </a:txBody>
                        <a:useSpRect/>
                      </a:txSp>
                    </a:sp>
                    <a:sp>
                      <a:nvSpPr>
                        <a:cNvPr id="23565" name="TextBox 26"/>
                        <a:cNvSpPr txBox="1">
                          <a:spLocks noChangeArrowheads="1"/>
                        </a:cNvSpPr>
                      </a:nvSpPr>
                      <a:spPr bwMode="auto">
                        <a:xfrm>
                          <a:off x="5715000" y="4038600"/>
                          <a:ext cx="1020763" cy="338138"/>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r>
                              <a:rPr lang="en-GB" sz="1600" i="1"/>
                              <a:t>Information</a:t>
                            </a:r>
                            <a:endParaRPr lang="en-IE" sz="1600" i="1"/>
                          </a:p>
                        </a:txBody>
                        <a:useSpRect/>
                      </a:txSp>
                    </a:sp>
                    <a:cxnSp>
                      <a:nvCxnSpPr>
                        <a:cNvPr id="32" name="Straight Arrow Connector 31"/>
                        <a:cNvCxnSpPr/>
                      </a:nvCxnSpPr>
                      <a:spPr bwMode="auto">
                        <a:xfrm>
                          <a:off x="6705600" y="3429000"/>
                          <a:ext cx="381000" cy="1588"/>
                        </a:xfrm>
                        <a:prstGeom prst="straightConnector1">
                          <a:avLst/>
                        </a:prstGeom>
                        <a:solidFill>
                          <a:schemeClr val="accent1"/>
                        </a:solidFill>
                        <a:ln w="9525" cap="flat" cmpd="sng" algn="ctr">
                          <a:solidFill>
                            <a:schemeClr val="tx1"/>
                          </a:solidFill>
                          <a:prstDash val="solid"/>
                          <a:miter lim="800000"/>
                          <a:headEnd type="none" w="med" len="med"/>
                          <a:tailEnd type="arrow"/>
                        </a:ln>
                        <a:effectLst>
                          <a:outerShdw blurRad="50800" dist="38100" dir="2700000" algn="tl" rotWithShape="0">
                            <a:prstClr val="black">
                              <a:alpha val="40000"/>
                            </a:prstClr>
                          </a:outerShdw>
                        </a:effectLst>
                      </a:spPr>
                    </a:cxnSp>
                    <a:sp>
                      <a:nvSpPr>
                        <a:cNvPr id="23568" name="TextBox 24"/>
                        <a:cNvSpPr txBox="1">
                          <a:spLocks noChangeArrowheads="1"/>
                        </a:cNvSpPr>
                      </a:nvSpPr>
                      <a:spPr bwMode="auto">
                        <a:xfrm>
                          <a:off x="2120900" y="2328863"/>
                          <a:ext cx="1281113" cy="368300"/>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r>
                              <a:rPr lang="en-GB" sz="1800" i="1">
                                <a:latin typeface="Times New Roman" pitchFamily="18" charset="0"/>
                                <a:cs typeface="Times New Roman" pitchFamily="18" charset="0"/>
                              </a:rPr>
                              <a:t>Stimulus (s)</a:t>
                            </a:r>
                            <a:endParaRPr lang="en-IE" sz="1800" i="1">
                              <a:latin typeface="Times New Roman" pitchFamily="18" charset="0"/>
                              <a:cs typeface="Times New Roman" pitchFamily="18" charset="0"/>
                            </a:endParaRPr>
                          </a:p>
                        </a:txBody>
                        <a:useSpRect/>
                      </a:txSp>
                    </a:sp>
                    <a:sp>
                      <a:nvSpPr>
                        <a:cNvPr id="23569" name="TextBox 24"/>
                        <a:cNvSpPr txBox="1">
                          <a:spLocks noChangeArrowheads="1"/>
                        </a:cNvSpPr>
                      </a:nvSpPr>
                      <a:spPr bwMode="auto">
                        <a:xfrm>
                          <a:off x="6515100" y="2362200"/>
                          <a:ext cx="1101725" cy="369888"/>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Narrow" pitchFamily="34" charset="0"/>
                                <a:ea typeface="+mn-ea"/>
                                <a:cs typeface="+mn-cs"/>
                              </a:defRPr>
                            </a:lvl1pPr>
                            <a:lvl2pPr marL="457200" algn="ctr" rtl="0" fontAlgn="base">
                              <a:spcBef>
                                <a:spcPct val="0"/>
                              </a:spcBef>
                              <a:spcAft>
                                <a:spcPct val="0"/>
                              </a:spcAft>
                              <a:defRPr sz="2400" kern="1200">
                                <a:solidFill>
                                  <a:schemeClr val="tx1"/>
                                </a:solidFill>
                                <a:latin typeface="Arial Narrow" pitchFamily="34" charset="0"/>
                                <a:ea typeface="+mn-ea"/>
                                <a:cs typeface="+mn-cs"/>
                              </a:defRPr>
                            </a:lvl2pPr>
                            <a:lvl3pPr marL="914400" algn="ctr" rtl="0" fontAlgn="base">
                              <a:spcBef>
                                <a:spcPct val="0"/>
                              </a:spcBef>
                              <a:spcAft>
                                <a:spcPct val="0"/>
                              </a:spcAft>
                              <a:defRPr sz="2400" kern="1200">
                                <a:solidFill>
                                  <a:schemeClr val="tx1"/>
                                </a:solidFill>
                                <a:latin typeface="Arial Narrow" pitchFamily="34" charset="0"/>
                                <a:ea typeface="+mn-ea"/>
                                <a:cs typeface="+mn-cs"/>
                              </a:defRPr>
                            </a:lvl3pPr>
                            <a:lvl4pPr marL="1371600" algn="ctr" rtl="0" fontAlgn="base">
                              <a:spcBef>
                                <a:spcPct val="0"/>
                              </a:spcBef>
                              <a:spcAft>
                                <a:spcPct val="0"/>
                              </a:spcAft>
                              <a:defRPr sz="2400" kern="1200">
                                <a:solidFill>
                                  <a:schemeClr val="tx1"/>
                                </a:solidFill>
                                <a:latin typeface="Arial Narrow" pitchFamily="34" charset="0"/>
                                <a:ea typeface="+mn-ea"/>
                                <a:cs typeface="+mn-cs"/>
                              </a:defRPr>
                            </a:lvl4pPr>
                            <a:lvl5pPr marL="1828800" algn="ctr" rtl="0" fontAlgn="base">
                              <a:spcBef>
                                <a:spcPct val="0"/>
                              </a:spcBef>
                              <a:spcAft>
                                <a:spcPct val="0"/>
                              </a:spcAft>
                              <a:defRPr sz="2400" kern="1200">
                                <a:solidFill>
                                  <a:schemeClr val="tx1"/>
                                </a:solidFill>
                                <a:latin typeface="Arial Narrow" pitchFamily="34" charset="0"/>
                                <a:ea typeface="+mn-ea"/>
                                <a:cs typeface="+mn-cs"/>
                              </a:defRPr>
                            </a:lvl5pPr>
                            <a:lvl6pPr marL="2286000" algn="l" defTabSz="914400" rtl="0" eaLnBrk="1" latinLnBrk="0" hangingPunct="1">
                              <a:defRPr sz="2400" kern="1200">
                                <a:solidFill>
                                  <a:schemeClr val="tx1"/>
                                </a:solidFill>
                                <a:latin typeface="Arial Narrow" pitchFamily="34" charset="0"/>
                                <a:ea typeface="+mn-ea"/>
                                <a:cs typeface="+mn-cs"/>
                              </a:defRPr>
                            </a:lvl6pPr>
                            <a:lvl7pPr marL="2743200" algn="l" defTabSz="914400" rtl="0" eaLnBrk="1" latinLnBrk="0" hangingPunct="1">
                              <a:defRPr sz="2400" kern="1200">
                                <a:solidFill>
                                  <a:schemeClr val="tx1"/>
                                </a:solidFill>
                                <a:latin typeface="Arial Narrow" pitchFamily="34" charset="0"/>
                                <a:ea typeface="+mn-ea"/>
                                <a:cs typeface="+mn-cs"/>
                              </a:defRPr>
                            </a:lvl7pPr>
                            <a:lvl8pPr marL="3200400" algn="l" defTabSz="914400" rtl="0" eaLnBrk="1" latinLnBrk="0" hangingPunct="1">
                              <a:defRPr sz="2400" kern="1200">
                                <a:solidFill>
                                  <a:schemeClr val="tx1"/>
                                </a:solidFill>
                                <a:latin typeface="Arial Narrow" pitchFamily="34" charset="0"/>
                                <a:ea typeface="+mn-ea"/>
                                <a:cs typeface="+mn-cs"/>
                              </a:defRPr>
                            </a:lvl8pPr>
                            <a:lvl9pPr marL="3657600" algn="l" defTabSz="914400" rtl="0" eaLnBrk="1" latinLnBrk="0" hangingPunct="1">
                              <a:defRPr sz="2400" kern="1200">
                                <a:solidFill>
                                  <a:schemeClr val="tx1"/>
                                </a:solidFill>
                                <a:latin typeface="Arial Narrow" pitchFamily="34" charset="0"/>
                                <a:ea typeface="+mn-ea"/>
                                <a:cs typeface="+mn-cs"/>
                              </a:defRPr>
                            </a:lvl9pPr>
                          </a:lstStyle>
                          <a:p>
                            <a:r>
                              <a:rPr lang="en-GB" sz="1800" i="1">
                                <a:latin typeface="Times New Roman" pitchFamily="18" charset="0"/>
                                <a:cs typeface="Times New Roman" pitchFamily="18" charset="0"/>
                              </a:rPr>
                              <a:t>Signal (S)</a:t>
                            </a:r>
                            <a:endParaRPr lang="en-IE" sz="1800" i="1">
                              <a:latin typeface="Times New Roman" pitchFamily="18" charset="0"/>
                              <a:cs typeface="Times New Roman" pitchFamily="18" charset="0"/>
                            </a:endParaRPr>
                          </a:p>
                        </a:txBody>
                        <a:useSpRect/>
                      </a:txSp>
                    </a:sp>
                  </a:grpSp>
                </lc:lockedCanvas>
              </a:graphicData>
            </a:graphic>
          </wp:inline>
        </w:drawing>
      </w:r>
    </w:p>
    <w:p w:rsidR="009B2223" w:rsidRDefault="009B2223" w:rsidP="00A84D52">
      <w:pPr>
        <w:rPr>
          <w:rFonts w:ascii="TimesNewRomanPS-BoldMT" w:hAnsi="TimesNewRomanPS-BoldMT" w:cs="TimesNewRomanPS-BoldMT"/>
          <w:b/>
          <w:bCs/>
          <w:sz w:val="24"/>
          <w:szCs w:val="24"/>
        </w:rPr>
      </w:pPr>
    </w:p>
    <w:p w:rsidR="009B2223" w:rsidRDefault="009B2223" w:rsidP="00A84D52">
      <w:pPr>
        <w:rPr>
          <w:rFonts w:ascii="TimesNewRomanPS-BoldMT" w:hAnsi="TimesNewRomanPS-BoldMT" w:cs="TimesNewRomanPS-BoldMT"/>
          <w:b/>
          <w:bCs/>
          <w:sz w:val="24"/>
          <w:szCs w:val="24"/>
        </w:rPr>
      </w:pPr>
    </w:p>
    <w:p w:rsidR="00E55703" w:rsidRPr="007A61FA" w:rsidRDefault="00A84D52" w:rsidP="00A84D52">
      <w:pPr>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t>Switches</w:t>
      </w:r>
    </w:p>
    <w:p w:rsidR="00A84D52" w:rsidRPr="007A61FA" w:rsidRDefault="00A84D52" w:rsidP="00A84D52">
      <w:pPr>
        <w:pBdr>
          <w:top w:val="single" w:sz="4" w:space="1" w:color="auto"/>
        </w:pBdr>
        <w:rPr>
          <w:sz w:val="24"/>
          <w:szCs w:val="24"/>
        </w:rPr>
      </w:pPr>
    </w:p>
    <w:p w:rsidR="00A84D52" w:rsidRPr="007A61FA" w:rsidRDefault="00A84D52" w:rsidP="00A84D52">
      <w:pPr>
        <w:autoSpaceDE w:val="0"/>
        <w:autoSpaceDN w:val="0"/>
        <w:adjustRightInd w:val="0"/>
        <w:spacing w:after="0" w:line="240" w:lineRule="auto"/>
        <w:rPr>
          <w:rFonts w:ascii="TimesNewRomanPSMT" w:hAnsi="TimesNewRomanPSMT" w:cs="TimesNewRomanPSMT"/>
          <w:sz w:val="24"/>
          <w:szCs w:val="24"/>
        </w:rPr>
      </w:pPr>
      <w:r w:rsidRPr="007A61FA">
        <w:rPr>
          <w:rFonts w:ascii="TimesNewRomanPSMT" w:hAnsi="TimesNewRomanPSMT" w:cs="TimesNewRomanPSMT"/>
          <w:sz w:val="24"/>
          <w:szCs w:val="24"/>
        </w:rPr>
        <w:t>The simplest examples of sensor outputs are switches and relays. A simple example is shown in “An Example of Switched Sensors”.</w:t>
      </w:r>
    </w:p>
    <w:p w:rsidR="00A84D52" w:rsidRPr="007A61FA" w:rsidRDefault="00A84D52" w:rsidP="00A84D52">
      <w:pPr>
        <w:autoSpaceDE w:val="0"/>
        <w:autoSpaceDN w:val="0"/>
        <w:adjustRightInd w:val="0"/>
        <w:spacing w:after="0" w:line="240" w:lineRule="auto"/>
        <w:rPr>
          <w:rFonts w:ascii="TimesNewRomanPSMT" w:hAnsi="TimesNewRomanPSMT" w:cs="TimesNewRomanPSMT"/>
          <w:sz w:val="24"/>
          <w:szCs w:val="24"/>
        </w:rPr>
      </w:pPr>
    </w:p>
    <w:p w:rsidR="00A84D52" w:rsidRPr="007A61FA" w:rsidRDefault="00A84D52" w:rsidP="00A84D52">
      <w:pPr>
        <w:autoSpaceDE w:val="0"/>
        <w:autoSpaceDN w:val="0"/>
        <w:adjustRightInd w:val="0"/>
        <w:spacing w:after="0" w:line="240" w:lineRule="auto"/>
        <w:jc w:val="center"/>
        <w:rPr>
          <w:sz w:val="24"/>
          <w:szCs w:val="24"/>
        </w:rPr>
      </w:pPr>
      <w:r w:rsidRPr="007A61FA">
        <w:rPr>
          <w:noProof/>
          <w:sz w:val="24"/>
          <w:szCs w:val="24"/>
        </w:rPr>
        <w:lastRenderedPageBreak/>
        <w:drawing>
          <wp:inline distT="0" distB="0" distL="0" distR="0">
            <wp:extent cx="3967734" cy="28882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972740" cy="2891882"/>
                    </a:xfrm>
                    <a:prstGeom prst="rect">
                      <a:avLst/>
                    </a:prstGeom>
                    <a:noFill/>
                    <a:ln w="9525">
                      <a:noFill/>
                      <a:miter lim="800000"/>
                      <a:headEnd/>
                      <a:tailEnd/>
                    </a:ln>
                  </pic:spPr>
                </pic:pic>
              </a:graphicData>
            </a:graphic>
          </wp:inline>
        </w:drawing>
      </w:r>
    </w:p>
    <w:p w:rsidR="00A84D52" w:rsidRPr="007A61FA" w:rsidRDefault="00A84D52" w:rsidP="00A84D52">
      <w:pPr>
        <w:autoSpaceDE w:val="0"/>
        <w:autoSpaceDN w:val="0"/>
        <w:adjustRightInd w:val="0"/>
        <w:spacing w:after="0" w:line="240" w:lineRule="auto"/>
        <w:jc w:val="center"/>
        <w:rPr>
          <w:rFonts w:ascii="TimesNewRomanPSMT" w:hAnsi="TimesNewRomanPSMT" w:cs="TimesNewRomanPSMT"/>
          <w:sz w:val="24"/>
          <w:szCs w:val="24"/>
        </w:rPr>
      </w:pPr>
      <w:r w:rsidRPr="007A61FA">
        <w:rPr>
          <w:rFonts w:ascii="TimesNewRomanPS-ItalicMT" w:hAnsi="TimesNewRomanPS-ItalicMT" w:cs="TimesNewRomanPS-ItalicMT"/>
          <w:iCs/>
          <w:sz w:val="24"/>
          <w:szCs w:val="24"/>
        </w:rPr>
        <w:t xml:space="preserve">Figure 10.40 </w:t>
      </w:r>
      <w:r w:rsidRPr="007A61FA">
        <w:rPr>
          <w:rFonts w:ascii="TimesNewRomanPSMT" w:hAnsi="TimesNewRomanPSMT" w:cs="TimesNewRomanPSMT"/>
          <w:sz w:val="24"/>
          <w:szCs w:val="24"/>
        </w:rPr>
        <w:t>An Example of Switched Sensors</w:t>
      </w:r>
    </w:p>
    <w:p w:rsidR="00A84D52" w:rsidRPr="007A61FA" w:rsidRDefault="00A84D52" w:rsidP="00A84D52">
      <w:pPr>
        <w:autoSpaceDE w:val="0"/>
        <w:autoSpaceDN w:val="0"/>
        <w:adjustRightInd w:val="0"/>
        <w:spacing w:after="0" w:line="240" w:lineRule="auto"/>
        <w:jc w:val="center"/>
        <w:rPr>
          <w:rFonts w:ascii="TimesNewRomanPSMT" w:hAnsi="TimesNewRomanPSMT" w:cs="TimesNewRomanPSMT"/>
          <w:sz w:val="24"/>
          <w:szCs w:val="24"/>
        </w:rPr>
      </w:pPr>
    </w:p>
    <w:p w:rsidR="00A84D52" w:rsidRPr="007A61FA" w:rsidRDefault="00A84D52" w:rsidP="00A84D52">
      <w:pPr>
        <w:autoSpaceDE w:val="0"/>
        <w:autoSpaceDN w:val="0"/>
        <w:adjustRightInd w:val="0"/>
        <w:spacing w:after="0" w:line="240" w:lineRule="auto"/>
        <w:jc w:val="both"/>
        <w:rPr>
          <w:sz w:val="24"/>
          <w:szCs w:val="24"/>
        </w:rPr>
      </w:pPr>
      <w:r w:rsidRPr="007A61FA">
        <w:rPr>
          <w:rFonts w:ascii="TimesNewRomanPSMT" w:hAnsi="TimesNewRomanPSMT" w:cs="TimesNewRomanPSMT"/>
          <w:sz w:val="24"/>
          <w:szCs w:val="24"/>
        </w:rPr>
        <w:t xml:space="preserve">In the figure a NO contact switch is connected to input </w:t>
      </w:r>
      <w:r w:rsidRPr="007A61FA">
        <w:rPr>
          <w:rFonts w:ascii="TimesNewRomanPS-ItalicMT" w:hAnsi="TimesNewRomanPS-ItalicMT" w:cs="TimesNewRomanPS-ItalicMT"/>
          <w:i/>
          <w:iCs/>
          <w:sz w:val="24"/>
          <w:szCs w:val="24"/>
        </w:rPr>
        <w:t>01</w:t>
      </w:r>
      <w:r w:rsidRPr="007A61FA">
        <w:rPr>
          <w:rFonts w:ascii="TimesNewRomanPSMT" w:hAnsi="TimesNewRomanPSMT" w:cs="TimesNewRomanPSMT"/>
          <w:sz w:val="24"/>
          <w:szCs w:val="24"/>
        </w:rPr>
        <w:t xml:space="preserve">. A sensor with a relay output is also shown. The sensor must be powered separately, therefore the </w:t>
      </w:r>
      <w:r w:rsidRPr="007A61FA">
        <w:rPr>
          <w:rFonts w:ascii="TimesNewRomanPS-ItalicMT" w:hAnsi="TimesNewRomanPS-ItalicMT" w:cs="TimesNewRomanPS-ItalicMT"/>
          <w:i/>
          <w:iCs/>
          <w:sz w:val="24"/>
          <w:szCs w:val="24"/>
        </w:rPr>
        <w:t xml:space="preserve">V+ </w:t>
      </w:r>
      <w:r w:rsidRPr="007A61FA">
        <w:rPr>
          <w:rFonts w:ascii="TimesNewRomanPSMT" w:hAnsi="TimesNewRomanPSMT" w:cs="TimesNewRomanPSMT"/>
          <w:sz w:val="24"/>
          <w:szCs w:val="24"/>
        </w:rPr>
        <w:t xml:space="preserve">and </w:t>
      </w:r>
      <w:r w:rsidRPr="007A61FA">
        <w:rPr>
          <w:rFonts w:ascii="TimesNewRomanPS-ItalicMT" w:hAnsi="TimesNewRomanPS-ItalicMT" w:cs="TimesNewRomanPS-ItalicMT"/>
          <w:i/>
          <w:iCs/>
          <w:sz w:val="24"/>
          <w:szCs w:val="24"/>
        </w:rPr>
        <w:t xml:space="preserve">V- </w:t>
      </w:r>
      <w:r w:rsidRPr="007A61FA">
        <w:rPr>
          <w:rFonts w:ascii="TimesNewRomanPSMT" w:hAnsi="TimesNewRomanPSMT" w:cs="TimesNewRomanPSMT"/>
          <w:sz w:val="24"/>
          <w:szCs w:val="24"/>
        </w:rPr>
        <w:t xml:space="preserve">terminals are connected to the power supply. The output of the sensor will become active when a phenomenon has been detected. This means the internal switch (probably a relay) will be closed allowing current to flow and the positive voltage will be applied to input </w:t>
      </w:r>
      <w:r w:rsidRPr="007A61FA">
        <w:rPr>
          <w:rFonts w:ascii="TimesNewRomanPS-ItalicMT" w:hAnsi="TimesNewRomanPS-ItalicMT" w:cs="TimesNewRomanPS-ItalicMT"/>
          <w:i/>
          <w:iCs/>
          <w:sz w:val="24"/>
          <w:szCs w:val="24"/>
        </w:rPr>
        <w:t>06</w:t>
      </w:r>
      <w:r w:rsidRPr="007A61FA">
        <w:rPr>
          <w:rFonts w:ascii="TimesNewRomanPSMT" w:hAnsi="TimesNewRomanPSMT" w:cs="TimesNewRomanPSMT"/>
          <w:sz w:val="24"/>
          <w:szCs w:val="24"/>
        </w:rPr>
        <w:t>.</w:t>
      </w:r>
    </w:p>
    <w:p w:rsidR="00A84D52" w:rsidRPr="007A61FA" w:rsidRDefault="00A84D52" w:rsidP="00A84D52">
      <w:pPr>
        <w:rPr>
          <w:sz w:val="24"/>
          <w:szCs w:val="24"/>
        </w:rPr>
      </w:pPr>
    </w:p>
    <w:p w:rsidR="00A84D52" w:rsidRPr="007A61FA" w:rsidRDefault="00A84D52" w:rsidP="00A84D52">
      <w:pPr>
        <w:rPr>
          <w:rFonts w:ascii="TimesNewRomanPS-BoldMT" w:hAnsi="TimesNewRomanPS-BoldMT" w:cs="TimesNewRomanPS-BoldMT"/>
          <w:b/>
          <w:bCs/>
          <w:sz w:val="24"/>
          <w:szCs w:val="24"/>
        </w:rPr>
      </w:pPr>
      <w:bookmarkStart w:id="4" w:name="OLE_LINK7"/>
      <w:bookmarkStart w:id="5" w:name="OLE_LINK8"/>
      <w:r w:rsidRPr="007A61FA">
        <w:rPr>
          <w:rFonts w:ascii="TimesNewRomanPS-BoldMT" w:hAnsi="TimesNewRomanPS-BoldMT" w:cs="TimesNewRomanPS-BoldMT"/>
          <w:b/>
          <w:bCs/>
          <w:sz w:val="24"/>
          <w:szCs w:val="24"/>
        </w:rPr>
        <w:t xml:space="preserve">Transistor Transistor Logic </w:t>
      </w:r>
      <w:bookmarkEnd w:id="4"/>
      <w:bookmarkEnd w:id="5"/>
      <w:r w:rsidRPr="007A61FA">
        <w:rPr>
          <w:rFonts w:ascii="TimesNewRomanPS-BoldMT" w:hAnsi="TimesNewRomanPS-BoldMT" w:cs="TimesNewRomanPS-BoldMT"/>
          <w:b/>
          <w:bCs/>
          <w:sz w:val="24"/>
          <w:szCs w:val="24"/>
        </w:rPr>
        <w:t>(TTL)</w:t>
      </w:r>
    </w:p>
    <w:p w:rsidR="00A84D52" w:rsidRPr="007A61FA" w:rsidRDefault="00A84D52" w:rsidP="00A84D52">
      <w:pPr>
        <w:pBdr>
          <w:top w:val="single" w:sz="4" w:space="1" w:color="auto"/>
        </w:pBdr>
        <w:rPr>
          <w:sz w:val="24"/>
          <w:szCs w:val="24"/>
        </w:rPr>
      </w:pPr>
    </w:p>
    <w:p w:rsidR="00D01EDB" w:rsidRPr="007A61FA" w:rsidRDefault="00A84D52" w:rsidP="00D01EDB">
      <w:pPr>
        <w:autoSpaceDE w:val="0"/>
        <w:autoSpaceDN w:val="0"/>
        <w:adjustRightInd w:val="0"/>
        <w:spacing w:after="0" w:line="240" w:lineRule="auto"/>
        <w:jc w:val="both"/>
        <w:rPr>
          <w:sz w:val="24"/>
          <w:szCs w:val="24"/>
        </w:rPr>
      </w:pPr>
      <w:r w:rsidRPr="007A61FA">
        <w:rPr>
          <w:rFonts w:ascii="TimesNewRomanPSMT" w:hAnsi="TimesNewRomanPSMT" w:cs="TimesNewRomanPSMT"/>
          <w:sz w:val="24"/>
          <w:szCs w:val="24"/>
        </w:rPr>
        <w:t>Transistor-Transistor Logic (TTL) is based on two voltage levels, 0V for false and 5V for true. The voltages can actually be slightly larger than 0V, or lower than 5V and still be detected correctly. This method is very susceptible to electrical noise on the factory floor, and should only be used when necessary. TTL outputs are common on electronic devices and computers, and will be necessary sometimes. When connecting to other devices simple circuits can be used to improve the signal, such as the Schmitt trigger in “A Schmitt Trigger”</w:t>
      </w:r>
      <w:r w:rsidR="00D01EDB" w:rsidRPr="007A61FA">
        <w:rPr>
          <w:rFonts w:ascii="TimesNewRomanPSMT" w:hAnsi="TimesNewRomanPSMT" w:cs="TimesNewRomanPSMT"/>
          <w:sz w:val="24"/>
          <w:szCs w:val="24"/>
        </w:rPr>
        <w:t>.</w:t>
      </w:r>
    </w:p>
    <w:p w:rsidR="00A84D52" w:rsidRPr="007A61FA" w:rsidRDefault="00D01EDB" w:rsidP="00D01EDB">
      <w:pPr>
        <w:jc w:val="center"/>
        <w:rPr>
          <w:sz w:val="24"/>
          <w:szCs w:val="24"/>
        </w:rPr>
      </w:pPr>
      <w:r w:rsidRPr="007A61FA">
        <w:rPr>
          <w:noProof/>
          <w:sz w:val="24"/>
          <w:szCs w:val="24"/>
        </w:rPr>
        <w:drawing>
          <wp:inline distT="0" distB="0" distL="0" distR="0">
            <wp:extent cx="5152796" cy="155957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153457" cy="1559774"/>
                    </a:xfrm>
                    <a:prstGeom prst="rect">
                      <a:avLst/>
                    </a:prstGeom>
                    <a:noFill/>
                    <a:ln w="9525">
                      <a:noFill/>
                      <a:miter lim="800000"/>
                      <a:headEnd/>
                      <a:tailEnd/>
                    </a:ln>
                  </pic:spPr>
                </pic:pic>
              </a:graphicData>
            </a:graphic>
          </wp:inline>
        </w:drawing>
      </w:r>
    </w:p>
    <w:p w:rsidR="00D01EDB" w:rsidRPr="007A61FA" w:rsidRDefault="00D01EDB" w:rsidP="00D01EDB">
      <w:pPr>
        <w:jc w:val="center"/>
        <w:rPr>
          <w:sz w:val="24"/>
          <w:szCs w:val="24"/>
        </w:rPr>
      </w:pPr>
      <w:r w:rsidRPr="007A61FA">
        <w:rPr>
          <w:rFonts w:ascii="TimesNewRomanPS-ItalicMT" w:hAnsi="TimesNewRomanPS-ItalicMT" w:cs="TimesNewRomanPS-ItalicMT"/>
          <w:iCs/>
          <w:sz w:val="24"/>
          <w:szCs w:val="24"/>
        </w:rPr>
        <w:t xml:space="preserve">Figure 10.41 </w:t>
      </w:r>
      <w:r w:rsidRPr="007A61FA">
        <w:rPr>
          <w:rFonts w:ascii="TimesNewRomanPSMT" w:hAnsi="TimesNewRomanPSMT" w:cs="TimesNewRomanPSMT"/>
          <w:sz w:val="24"/>
          <w:szCs w:val="24"/>
        </w:rPr>
        <w:t>A Schmitt Trigger</w:t>
      </w:r>
    </w:p>
    <w:p w:rsidR="00D01EDB" w:rsidRDefault="00D01EDB" w:rsidP="00D01EDB">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lastRenderedPageBreak/>
        <w:t>A Schmitt trigger will receive an input voltage between 0-5V and convert it to 0V or 5V. If the voltage is in an ambiguous range, about 1.5-3.5V it will be ignored. If a sensor has a TTL output the PLC must use a TTL input card to read the values. If the TTL sensor is being used for other applications it should be noted that the maximum current output is normally about 20mA.</w:t>
      </w:r>
    </w:p>
    <w:p w:rsidR="00F21042" w:rsidRDefault="00F21042" w:rsidP="00D01EDB">
      <w:pPr>
        <w:autoSpaceDE w:val="0"/>
        <w:autoSpaceDN w:val="0"/>
        <w:adjustRightInd w:val="0"/>
        <w:spacing w:after="0" w:line="240" w:lineRule="auto"/>
        <w:jc w:val="both"/>
        <w:rPr>
          <w:rFonts w:ascii="TimesNewRomanPSMT" w:hAnsi="TimesNewRomanPSMT" w:cs="TimesNewRomanPSMT"/>
          <w:sz w:val="24"/>
          <w:szCs w:val="24"/>
        </w:rPr>
      </w:pPr>
    </w:p>
    <w:p w:rsidR="00F21042" w:rsidRPr="007A61FA" w:rsidRDefault="00F21042" w:rsidP="00F21042">
      <w:pPr>
        <w:autoSpaceDE w:val="0"/>
        <w:autoSpaceDN w:val="0"/>
        <w:adjustRightInd w:val="0"/>
        <w:spacing w:after="0" w:line="240" w:lineRule="auto"/>
        <w:jc w:val="center"/>
        <w:rPr>
          <w:sz w:val="24"/>
          <w:szCs w:val="24"/>
        </w:rPr>
      </w:pPr>
      <w:r>
        <w:rPr>
          <w:rFonts w:ascii="Arial" w:hAnsi="Arial" w:cs="Arial"/>
          <w:noProof/>
          <w:color w:val="336699"/>
        </w:rPr>
        <w:drawing>
          <wp:inline distT="0" distB="0" distL="0" distR="0">
            <wp:extent cx="1572895" cy="1199515"/>
            <wp:effectExtent l="19050" t="0" r="8255" b="0"/>
            <wp:docPr id="23" name="Picture 34" descr="Click to see an enlarged picture">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see an enlarged picture">
                      <a:hlinkClick r:id="rId10" tgtFrame="_blank"/>
                    </pic:cNvPr>
                    <pic:cNvPicPr>
                      <a:picLocks noChangeAspect="1" noChangeArrowheads="1"/>
                    </pic:cNvPicPr>
                  </pic:nvPicPr>
                  <pic:blipFill>
                    <a:blip r:embed="rId11"/>
                    <a:srcRect/>
                    <a:stretch>
                      <a:fillRect/>
                    </a:stretch>
                  </pic:blipFill>
                  <pic:spPr bwMode="auto">
                    <a:xfrm>
                      <a:off x="0" y="0"/>
                      <a:ext cx="1572895" cy="1199515"/>
                    </a:xfrm>
                    <a:prstGeom prst="rect">
                      <a:avLst/>
                    </a:prstGeom>
                    <a:noFill/>
                    <a:ln w="9525">
                      <a:noFill/>
                      <a:miter lim="800000"/>
                      <a:headEnd/>
                      <a:tailEnd/>
                    </a:ln>
                  </pic:spPr>
                </pic:pic>
              </a:graphicData>
            </a:graphic>
          </wp:inline>
        </w:drawing>
      </w:r>
      <w:r>
        <w:rPr>
          <w:rFonts w:ascii="Arial" w:hAnsi="Arial" w:cs="Arial"/>
          <w:noProof/>
          <w:color w:val="2200CC"/>
        </w:rPr>
        <w:drawing>
          <wp:inline distT="0" distB="0" distL="0" distR="0">
            <wp:extent cx="1525019" cy="1199693"/>
            <wp:effectExtent l="19050" t="0" r="0" b="0"/>
            <wp:docPr id="24" name="Picture 37" descr="http://www.google.co.zm/images?q=tbn:PMpuW3P4qL2I1M::www.sciencelobby.com/combination-logic/images/ttl.gif&amp;h=94&amp;w=119&amp;usg=__njU315U0qzZMKvy2eHAHZOD0NK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oogle.co.zm/images?q=tbn:PMpuW3P4qL2I1M::www.sciencelobby.com/combination-logic/images/ttl.gif&amp;h=94&amp;w=119&amp;usg=__njU315U0qzZMKvy2eHAHZOD0NKo=">
                      <a:hlinkClick r:id="rId12"/>
                    </pic:cNvPr>
                    <pic:cNvPicPr>
                      <a:picLocks noChangeAspect="1" noChangeArrowheads="1"/>
                    </pic:cNvPicPr>
                  </pic:nvPicPr>
                  <pic:blipFill>
                    <a:blip r:embed="rId13"/>
                    <a:srcRect/>
                    <a:stretch>
                      <a:fillRect/>
                    </a:stretch>
                  </pic:blipFill>
                  <pic:spPr bwMode="auto">
                    <a:xfrm>
                      <a:off x="0" y="0"/>
                      <a:ext cx="1524541" cy="1199317"/>
                    </a:xfrm>
                    <a:prstGeom prst="rect">
                      <a:avLst/>
                    </a:prstGeom>
                    <a:noFill/>
                    <a:ln w="9525">
                      <a:noFill/>
                      <a:miter lim="800000"/>
                      <a:headEnd/>
                      <a:tailEnd/>
                    </a:ln>
                  </pic:spPr>
                </pic:pic>
              </a:graphicData>
            </a:graphic>
          </wp:inline>
        </w:drawing>
      </w:r>
    </w:p>
    <w:p w:rsidR="00D01EDB" w:rsidRPr="007A61FA" w:rsidRDefault="00D01EDB" w:rsidP="00D01EDB">
      <w:pPr>
        <w:rPr>
          <w:sz w:val="24"/>
          <w:szCs w:val="24"/>
        </w:rPr>
      </w:pPr>
    </w:p>
    <w:p w:rsidR="00D01EDB" w:rsidRPr="007A61FA" w:rsidRDefault="00D01EDB" w:rsidP="00D01EDB">
      <w:pPr>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t>Sinking/Sourcing</w:t>
      </w:r>
    </w:p>
    <w:p w:rsidR="00D01EDB" w:rsidRPr="007A61FA" w:rsidRDefault="00D01EDB" w:rsidP="00D01EDB">
      <w:pPr>
        <w:pBdr>
          <w:top w:val="single" w:sz="4" w:space="1" w:color="auto"/>
        </w:pBdr>
        <w:rPr>
          <w:rFonts w:ascii="TimesNewRomanPS-BoldMT" w:hAnsi="TimesNewRomanPS-BoldMT" w:cs="TimesNewRomanPS-BoldMT"/>
          <w:b/>
          <w:bCs/>
          <w:sz w:val="24"/>
          <w:szCs w:val="24"/>
        </w:rPr>
      </w:pPr>
    </w:p>
    <w:p w:rsidR="00D01EDB" w:rsidRPr="007A61FA" w:rsidRDefault="00D01EDB" w:rsidP="00D01EDB">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Sinking sensors allow current to flow into the sensor to the voltage common, while sourcing sensors allow current to flow out of the sensor from a positive source. For both of these methods the emphasis is on current flow, not voltage. By using current flow, instead of voltage, many of the electrical noise problems are reduced.</w:t>
      </w:r>
    </w:p>
    <w:p w:rsidR="00D01EDB" w:rsidRPr="007A61FA" w:rsidRDefault="00D01EDB" w:rsidP="00D01EDB">
      <w:pPr>
        <w:autoSpaceDE w:val="0"/>
        <w:autoSpaceDN w:val="0"/>
        <w:adjustRightInd w:val="0"/>
        <w:spacing w:after="0" w:line="240" w:lineRule="auto"/>
        <w:jc w:val="both"/>
        <w:rPr>
          <w:rFonts w:ascii="TimesNewRomanPSMT" w:hAnsi="TimesNewRomanPSMT" w:cs="TimesNewRomanPSMT"/>
          <w:sz w:val="24"/>
          <w:szCs w:val="24"/>
        </w:rPr>
      </w:pPr>
    </w:p>
    <w:p w:rsidR="00D01EDB" w:rsidRPr="007A61FA" w:rsidRDefault="00D01EDB" w:rsidP="00D01EDB">
      <w:pPr>
        <w:autoSpaceDE w:val="0"/>
        <w:autoSpaceDN w:val="0"/>
        <w:adjustRightInd w:val="0"/>
        <w:spacing w:after="0" w:line="240" w:lineRule="auto"/>
        <w:jc w:val="both"/>
        <w:rPr>
          <w:sz w:val="24"/>
          <w:szCs w:val="24"/>
        </w:rPr>
      </w:pPr>
      <w:r w:rsidRPr="007A61FA">
        <w:rPr>
          <w:rFonts w:ascii="TimesNewRomanPSMT" w:hAnsi="TimesNewRomanPSMT" w:cs="TimesNewRomanPSMT"/>
          <w:sz w:val="24"/>
          <w:szCs w:val="24"/>
        </w:rPr>
        <w:t xml:space="preserve">When discussing sourcing and sinking we are referring to the </w:t>
      </w:r>
      <w:r w:rsidRPr="007A61FA">
        <w:rPr>
          <w:rFonts w:ascii="TimesNewRomanPS-ItalicMT" w:hAnsi="TimesNewRomanPS-ItalicMT" w:cs="TimesNewRomanPS-ItalicMT"/>
          <w:i/>
          <w:iCs/>
          <w:sz w:val="24"/>
          <w:szCs w:val="24"/>
        </w:rPr>
        <w:t xml:space="preserve">output </w:t>
      </w:r>
      <w:r w:rsidRPr="007A61FA">
        <w:rPr>
          <w:rFonts w:ascii="TimesNewRomanPSMT" w:hAnsi="TimesNewRomanPSMT" w:cs="TimesNewRomanPSMT"/>
          <w:sz w:val="24"/>
          <w:szCs w:val="24"/>
        </w:rPr>
        <w:t>of the sensor that is acting like a switch. In fact the output of the sensor is normally a transistor that will act like a switch (with some voltage loss). A PNP transistor is used for the sourcing output, and an NPN transistor is used for the sinking input. When discussing these sensors the term sourcing is often interchanged with PNP, and sinking with NPN. A simplified example of a sinking output sensor is shown in “A Simplified NPN/Sinking Sensor” on page 305. The sensor will have some part that deals with detection, this is on the left. The sensor needs a voltage supply to operate, so a voltage supply is needed for the sensor. If the sensor has detected some phenomenon then it will trigger the active line. The active</w:t>
      </w:r>
      <w:r w:rsidRPr="007A61FA">
        <w:rPr>
          <w:sz w:val="24"/>
          <w:szCs w:val="24"/>
        </w:rPr>
        <w:t xml:space="preserve"> </w:t>
      </w:r>
      <w:r w:rsidRPr="007A61FA">
        <w:rPr>
          <w:rFonts w:ascii="TimesNewRomanPSMT" w:hAnsi="TimesNewRomanPSMT" w:cs="TimesNewRomanPSMT"/>
          <w:sz w:val="24"/>
          <w:szCs w:val="24"/>
        </w:rPr>
        <w:t xml:space="preserve">line is directly connected to an NPN transistor. (Note: for an NPN transistor the arrow always points away from the center.) If the voltage to the transistor on the </w:t>
      </w:r>
      <w:r w:rsidRPr="007A61FA">
        <w:rPr>
          <w:rFonts w:ascii="TimesNewRomanPS-ItalicMT" w:hAnsi="TimesNewRomanPS-ItalicMT" w:cs="TimesNewRomanPS-ItalicMT"/>
          <w:i/>
          <w:iCs/>
          <w:sz w:val="24"/>
          <w:szCs w:val="24"/>
        </w:rPr>
        <w:t xml:space="preserve">active line </w:t>
      </w:r>
      <w:r w:rsidRPr="007A61FA">
        <w:rPr>
          <w:rFonts w:ascii="TimesNewRomanPSMT" w:hAnsi="TimesNewRomanPSMT" w:cs="TimesNewRomanPSMT"/>
          <w:sz w:val="24"/>
          <w:szCs w:val="24"/>
        </w:rPr>
        <w:t>is 0V, then the transistor will not allow current to flow into the sensor. If the voltage on the active line becomes larger (say 12V) then the transistor will switch on and allow current to flow into the sensor to the common.</w:t>
      </w:r>
    </w:p>
    <w:p w:rsidR="00D01EDB" w:rsidRPr="007A61FA" w:rsidRDefault="00D01EDB" w:rsidP="005D3A39">
      <w:pPr>
        <w:jc w:val="center"/>
        <w:rPr>
          <w:sz w:val="24"/>
          <w:szCs w:val="24"/>
        </w:rPr>
      </w:pPr>
      <w:r w:rsidRPr="007A61FA">
        <w:rPr>
          <w:noProof/>
          <w:sz w:val="24"/>
          <w:szCs w:val="24"/>
        </w:rPr>
        <w:lastRenderedPageBreak/>
        <w:drawing>
          <wp:inline distT="0" distB="0" distL="0" distR="0">
            <wp:extent cx="4348124" cy="386319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351187" cy="3865915"/>
                    </a:xfrm>
                    <a:prstGeom prst="rect">
                      <a:avLst/>
                    </a:prstGeom>
                    <a:noFill/>
                    <a:ln w="9525">
                      <a:noFill/>
                      <a:miter lim="800000"/>
                      <a:headEnd/>
                      <a:tailEnd/>
                    </a:ln>
                  </pic:spPr>
                </pic:pic>
              </a:graphicData>
            </a:graphic>
          </wp:inline>
        </w:drawing>
      </w:r>
    </w:p>
    <w:p w:rsidR="005D3A39" w:rsidRPr="007A61FA" w:rsidRDefault="005D3A39" w:rsidP="00D01EDB">
      <w:pPr>
        <w:autoSpaceDE w:val="0"/>
        <w:autoSpaceDN w:val="0"/>
        <w:adjustRightInd w:val="0"/>
        <w:spacing w:after="0" w:line="240" w:lineRule="auto"/>
        <w:jc w:val="both"/>
        <w:rPr>
          <w:rFonts w:ascii="TimesNewRomanPSMT" w:hAnsi="TimesNewRomanPSMT" w:cs="TimesNewRomanPSMT"/>
          <w:sz w:val="24"/>
          <w:szCs w:val="24"/>
        </w:rPr>
      </w:pPr>
    </w:p>
    <w:p w:rsidR="005D3A39" w:rsidRPr="007A61FA" w:rsidRDefault="00D01EDB" w:rsidP="005D3A39">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Most NPN/PNP sensors are capable of handling currents up to a few amps, and they can be used to switch loads directly. (Note: always check the documentation for rated voltages and currents.) An example using sourcing and sinking sensors to control lights is shown in “Direct Control Using NPN/PNP Sensors”. Note: This example could be for a motion detector that turns on lights in dark hallways.</w:t>
      </w:r>
    </w:p>
    <w:p w:rsidR="005D3A39" w:rsidRPr="007A61FA" w:rsidRDefault="005D3A39" w:rsidP="005D3A39">
      <w:pPr>
        <w:autoSpaceDE w:val="0"/>
        <w:autoSpaceDN w:val="0"/>
        <w:adjustRightInd w:val="0"/>
        <w:spacing w:after="0" w:line="240" w:lineRule="auto"/>
        <w:jc w:val="both"/>
        <w:rPr>
          <w:rFonts w:ascii="TimesNewRomanPSMT" w:hAnsi="TimesNewRomanPSMT" w:cs="TimesNewRomanPSMT"/>
          <w:sz w:val="24"/>
          <w:szCs w:val="24"/>
        </w:rPr>
      </w:pPr>
    </w:p>
    <w:p w:rsidR="005D3A39" w:rsidRPr="007A61FA" w:rsidRDefault="005D3A39" w:rsidP="005D3A39">
      <w:pPr>
        <w:autoSpaceDE w:val="0"/>
        <w:autoSpaceDN w:val="0"/>
        <w:adjustRightInd w:val="0"/>
        <w:spacing w:after="0" w:line="240" w:lineRule="auto"/>
        <w:jc w:val="center"/>
        <w:rPr>
          <w:rFonts w:ascii="TimesNewRomanPSMT" w:hAnsi="TimesNewRomanPSMT" w:cs="TimesNewRomanPSMT"/>
          <w:sz w:val="24"/>
          <w:szCs w:val="24"/>
        </w:rPr>
      </w:pPr>
      <w:r w:rsidRPr="007A61FA">
        <w:rPr>
          <w:rFonts w:ascii="TimesNewRomanPSMT" w:hAnsi="TimesNewRomanPSMT" w:cs="TimesNewRomanPSMT"/>
          <w:noProof/>
          <w:sz w:val="24"/>
          <w:szCs w:val="24"/>
        </w:rPr>
        <w:drawing>
          <wp:inline distT="0" distB="0" distL="0" distR="0">
            <wp:extent cx="3343047" cy="2955341"/>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343047" cy="2955341"/>
                    </a:xfrm>
                    <a:prstGeom prst="rect">
                      <a:avLst/>
                    </a:prstGeom>
                    <a:noFill/>
                    <a:ln w="9525">
                      <a:noFill/>
                      <a:miter lim="800000"/>
                      <a:headEnd/>
                      <a:tailEnd/>
                    </a:ln>
                  </pic:spPr>
                </pic:pic>
              </a:graphicData>
            </a:graphic>
          </wp:inline>
        </w:drawing>
      </w:r>
    </w:p>
    <w:p w:rsidR="005D3A39" w:rsidRPr="007A61FA" w:rsidRDefault="005D3A39" w:rsidP="005D3A39">
      <w:pPr>
        <w:autoSpaceDE w:val="0"/>
        <w:autoSpaceDN w:val="0"/>
        <w:adjustRightInd w:val="0"/>
        <w:spacing w:after="0" w:line="240" w:lineRule="auto"/>
        <w:jc w:val="both"/>
        <w:rPr>
          <w:sz w:val="24"/>
          <w:szCs w:val="24"/>
        </w:rPr>
      </w:pPr>
      <w:r w:rsidRPr="007A61FA">
        <w:rPr>
          <w:rFonts w:ascii="TimesNewRomanPSMT" w:hAnsi="TimesNewRomanPSMT" w:cs="TimesNewRomanPSMT"/>
          <w:sz w:val="24"/>
          <w:szCs w:val="24"/>
        </w:rPr>
        <w:lastRenderedPageBreak/>
        <w:t xml:space="preserve">In the sinking system in “Direct Control Using NPN/PNP Sensors” , the light has V+ applied to one side. The other side is connected to the NPN </w:t>
      </w:r>
      <w:r w:rsidRPr="007A61FA">
        <w:rPr>
          <w:rFonts w:ascii="TimesNewRomanPS-ItalicMT" w:hAnsi="TimesNewRomanPS-ItalicMT" w:cs="TimesNewRomanPS-ItalicMT"/>
          <w:i/>
          <w:iCs/>
          <w:sz w:val="24"/>
          <w:szCs w:val="24"/>
        </w:rPr>
        <w:t xml:space="preserve">output </w:t>
      </w:r>
      <w:r w:rsidRPr="007A61FA">
        <w:rPr>
          <w:rFonts w:ascii="TimesNewRomanPSMT" w:hAnsi="TimesNewRomanPSMT" w:cs="TimesNewRomanPSMT"/>
          <w:sz w:val="24"/>
          <w:szCs w:val="24"/>
        </w:rPr>
        <w:t>of the sensor. When the sensor turns on the current will be able to flow through the light, into the output to V- common. (Note: Yes, the current will be allowed to flow into the output for an NPN sensor.) In the sourcing arrangement the light will turn on when the output becomes active, allowing current to flow from the V+, thought the sensor, the light and to V- (the common).</w:t>
      </w:r>
    </w:p>
    <w:p w:rsidR="00D01EDB" w:rsidRPr="007A61FA" w:rsidRDefault="00D01EDB" w:rsidP="005D3A39">
      <w:pPr>
        <w:jc w:val="both"/>
        <w:rPr>
          <w:sz w:val="24"/>
          <w:szCs w:val="24"/>
        </w:rPr>
      </w:pPr>
    </w:p>
    <w:p w:rsidR="005D3A39" w:rsidRPr="00F21042" w:rsidRDefault="005D3A39" w:rsidP="005D3A39">
      <w:pPr>
        <w:jc w:val="both"/>
        <w:rPr>
          <w:rFonts w:ascii="Arial Black" w:hAnsi="Arial Black" w:cs="Times New Roman"/>
          <w:b/>
          <w:sz w:val="28"/>
          <w:szCs w:val="28"/>
        </w:rPr>
      </w:pPr>
      <w:r w:rsidRPr="00F21042">
        <w:rPr>
          <w:rFonts w:ascii="Arial Black" w:hAnsi="Arial Black" w:cs="Times New Roman"/>
          <w:b/>
          <w:sz w:val="28"/>
          <w:szCs w:val="28"/>
        </w:rPr>
        <w:t>Presence Detection</w:t>
      </w:r>
    </w:p>
    <w:p w:rsidR="005D3A39" w:rsidRPr="007A61FA" w:rsidRDefault="005D3A39" w:rsidP="005D3A39">
      <w:pPr>
        <w:pBdr>
          <w:top w:val="single" w:sz="4" w:space="1" w:color="auto"/>
        </w:pBdr>
        <w:jc w:val="both"/>
        <w:rPr>
          <w:sz w:val="24"/>
          <w:szCs w:val="24"/>
        </w:rPr>
      </w:pPr>
    </w:p>
    <w:p w:rsidR="005D3A39" w:rsidRPr="007A61FA" w:rsidRDefault="005D3A39" w:rsidP="005D3A39">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There are two basic ways to detect object presence; contact and proximity. Contact implies that there is mechanical contact and a resulting force between the sensor and the object. Proximity indicates that the object is near, but contact is not required. The following sections examine different types of sensors for detecting object presence. These sensors account for a majority of the sensors used in applications.</w:t>
      </w:r>
    </w:p>
    <w:p w:rsidR="005D3A39" w:rsidRPr="007A61FA" w:rsidRDefault="005D3A39" w:rsidP="005D3A39">
      <w:pPr>
        <w:autoSpaceDE w:val="0"/>
        <w:autoSpaceDN w:val="0"/>
        <w:adjustRightInd w:val="0"/>
        <w:spacing w:after="0" w:line="240" w:lineRule="auto"/>
        <w:jc w:val="both"/>
        <w:rPr>
          <w:rFonts w:ascii="TimesNewRomanPSMT" w:hAnsi="TimesNewRomanPSMT" w:cs="TimesNewRomanPSMT"/>
          <w:sz w:val="24"/>
          <w:szCs w:val="24"/>
        </w:rPr>
      </w:pPr>
    </w:p>
    <w:p w:rsidR="005D3A39" w:rsidRPr="007A61FA" w:rsidRDefault="005D3A39" w:rsidP="005D3A39">
      <w:pPr>
        <w:autoSpaceDE w:val="0"/>
        <w:autoSpaceDN w:val="0"/>
        <w:adjustRightInd w:val="0"/>
        <w:spacing w:after="0" w:line="240" w:lineRule="auto"/>
        <w:rPr>
          <w:rFonts w:ascii="TimesNewRomanPS-BoldMT" w:hAnsi="TimesNewRomanPS-BoldMT" w:cs="TimesNewRomanPS-BoldMT"/>
          <w:b/>
          <w:bCs/>
          <w:sz w:val="24"/>
          <w:szCs w:val="24"/>
        </w:rPr>
      </w:pPr>
    </w:p>
    <w:p w:rsidR="005D3A39" w:rsidRPr="007A61FA" w:rsidRDefault="005D3A39" w:rsidP="005D3A39">
      <w:pPr>
        <w:autoSpaceDE w:val="0"/>
        <w:autoSpaceDN w:val="0"/>
        <w:adjustRightInd w:val="0"/>
        <w:spacing w:after="0" w:line="240" w:lineRule="auto"/>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t>Contact Switches</w:t>
      </w:r>
    </w:p>
    <w:p w:rsidR="005D3A39" w:rsidRPr="007A61FA" w:rsidRDefault="005D3A39" w:rsidP="005D3A39">
      <w:pPr>
        <w:autoSpaceDE w:val="0"/>
        <w:autoSpaceDN w:val="0"/>
        <w:adjustRightInd w:val="0"/>
        <w:spacing w:after="0" w:line="240" w:lineRule="auto"/>
        <w:rPr>
          <w:rFonts w:ascii="TimesNewRomanPS-BoldMT" w:hAnsi="TimesNewRomanPS-BoldMT" w:cs="TimesNewRomanPS-BoldMT"/>
          <w:b/>
          <w:bCs/>
          <w:sz w:val="24"/>
          <w:szCs w:val="24"/>
        </w:rPr>
      </w:pPr>
    </w:p>
    <w:p w:rsidR="005D3A39" w:rsidRPr="007A61FA" w:rsidRDefault="005D3A39" w:rsidP="005D3A39">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5D3A39" w:rsidRDefault="005D3A39" w:rsidP="005D3A39">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Contact switches are available as normally open and normally closed. Their housings are reinforced so that they can take repeated mechanical forces. These often have rollers and wear pads for the point of contact. Lightweight contact switches can be purchased for less than a dollar, but heavy duty contact switches will have much higher costs. Examples of applications include motion limit switches and part present detectors.</w:t>
      </w:r>
    </w:p>
    <w:p w:rsidR="00843FB5" w:rsidRDefault="00843FB5" w:rsidP="005D3A39">
      <w:pPr>
        <w:autoSpaceDE w:val="0"/>
        <w:autoSpaceDN w:val="0"/>
        <w:adjustRightInd w:val="0"/>
        <w:spacing w:after="0" w:line="240" w:lineRule="auto"/>
        <w:jc w:val="both"/>
        <w:rPr>
          <w:rFonts w:ascii="TimesNewRomanPSMT" w:hAnsi="TimesNewRomanPSMT" w:cs="TimesNewRomanPSMT"/>
          <w:sz w:val="24"/>
          <w:szCs w:val="24"/>
        </w:rPr>
      </w:pPr>
    </w:p>
    <w:p w:rsidR="00843FB5" w:rsidRDefault="00843FB5" w:rsidP="00843FB5">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3381844" cy="2948026"/>
            <wp:effectExtent l="19050" t="0" r="9056"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3383151" cy="2949165"/>
                    </a:xfrm>
                    <a:prstGeom prst="rect">
                      <a:avLst/>
                    </a:prstGeom>
                    <a:noFill/>
                    <a:ln w="9525">
                      <a:noFill/>
                      <a:miter lim="800000"/>
                      <a:headEnd/>
                      <a:tailEnd/>
                    </a:ln>
                  </pic:spPr>
                </pic:pic>
              </a:graphicData>
            </a:graphic>
          </wp:inline>
        </w:drawing>
      </w:r>
    </w:p>
    <w:p w:rsidR="00843FB5" w:rsidRPr="007A61FA" w:rsidRDefault="00843FB5" w:rsidP="005D3A39">
      <w:pPr>
        <w:autoSpaceDE w:val="0"/>
        <w:autoSpaceDN w:val="0"/>
        <w:adjustRightInd w:val="0"/>
        <w:spacing w:after="0" w:line="240" w:lineRule="auto"/>
        <w:jc w:val="both"/>
        <w:rPr>
          <w:rFonts w:ascii="TimesNewRomanPSMT" w:hAnsi="TimesNewRomanPSMT" w:cs="TimesNewRomanPSMT"/>
          <w:sz w:val="24"/>
          <w:szCs w:val="24"/>
        </w:rPr>
      </w:pPr>
    </w:p>
    <w:p w:rsidR="005D3A39" w:rsidRPr="007A61FA" w:rsidRDefault="009B2223" w:rsidP="005D3A39">
      <w:pPr>
        <w:autoSpaceDE w:val="0"/>
        <w:autoSpaceDN w:val="0"/>
        <w:adjustRightInd w:val="0"/>
        <w:spacing w:after="0" w:line="240" w:lineRule="auto"/>
        <w:rPr>
          <w:rFonts w:ascii="TimesNewRomanPS-BoldMT" w:hAnsi="TimesNewRomanPS-BoldMT" w:cs="TimesNewRomanPS-BoldMT"/>
          <w:b/>
          <w:bCs/>
          <w:sz w:val="24"/>
          <w:szCs w:val="24"/>
        </w:rPr>
      </w:pPr>
      <w:r w:rsidRPr="009B2223">
        <w:rPr>
          <w:rFonts w:ascii="TimesNewRomanPS-BoldMT" w:hAnsi="TimesNewRomanPS-BoldMT" w:cs="TimesNewRomanPS-BoldMT"/>
          <w:b/>
          <w:bCs/>
          <w:sz w:val="24"/>
          <w:szCs w:val="24"/>
        </w:rPr>
        <w:lastRenderedPageBreak/>
        <w:drawing>
          <wp:inline distT="0" distB="0" distL="0" distR="0">
            <wp:extent cx="5943600" cy="806532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943600" cy="8065325"/>
                    </a:xfrm>
                    <a:prstGeom prst="rect">
                      <a:avLst/>
                    </a:prstGeom>
                    <a:noFill/>
                    <a:ln w="9525">
                      <a:noFill/>
                      <a:miter lim="800000"/>
                      <a:headEnd/>
                      <a:tailEnd/>
                    </a:ln>
                  </pic:spPr>
                </pic:pic>
              </a:graphicData>
            </a:graphic>
          </wp:inline>
        </w:drawing>
      </w: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r w:rsidRPr="00EB1F3A">
        <w:rPr>
          <w:rFonts w:ascii="TimesNewRomanPS-BoldMT" w:hAnsi="TimesNewRomanPS-BoldMT" w:cs="TimesNewRomanPS-BoldMT"/>
          <w:b/>
          <w:bCs/>
          <w:sz w:val="24"/>
          <w:szCs w:val="24"/>
        </w:rPr>
        <w:lastRenderedPageBreak/>
        <w:drawing>
          <wp:inline distT="0" distB="0" distL="0" distR="0">
            <wp:extent cx="5943600" cy="4329195"/>
            <wp:effectExtent l="19050" t="0" r="0" b="0"/>
            <wp:docPr id="225" name="Picture 225"/>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943600" cy="4329195"/>
                    </a:xfrm>
                    <a:prstGeom prst="rect">
                      <a:avLst/>
                    </a:prstGeom>
                    <a:noFill/>
                    <a:ln w="9525">
                      <a:noFill/>
                      <a:miter lim="800000"/>
                      <a:headEnd/>
                      <a:tailEnd/>
                    </a:ln>
                  </pic:spPr>
                </pic:pic>
              </a:graphicData>
            </a:graphic>
          </wp:inline>
        </w:drawing>
      </w: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EB1F3A" w:rsidRDefault="00EB1F3A" w:rsidP="005D3A39">
      <w:pPr>
        <w:autoSpaceDE w:val="0"/>
        <w:autoSpaceDN w:val="0"/>
        <w:adjustRightInd w:val="0"/>
        <w:spacing w:after="0" w:line="240" w:lineRule="auto"/>
        <w:rPr>
          <w:rFonts w:ascii="TimesNewRomanPS-BoldMT" w:hAnsi="TimesNewRomanPS-BoldMT" w:cs="TimesNewRomanPS-BoldMT"/>
          <w:b/>
          <w:bCs/>
          <w:sz w:val="24"/>
          <w:szCs w:val="24"/>
        </w:rPr>
      </w:pPr>
    </w:p>
    <w:p w:rsidR="005D3A39" w:rsidRPr="007A61FA" w:rsidRDefault="005D3A39" w:rsidP="005D3A39">
      <w:pPr>
        <w:autoSpaceDE w:val="0"/>
        <w:autoSpaceDN w:val="0"/>
        <w:adjustRightInd w:val="0"/>
        <w:spacing w:after="0" w:line="240" w:lineRule="auto"/>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lastRenderedPageBreak/>
        <w:t>Reed Switches</w:t>
      </w:r>
    </w:p>
    <w:p w:rsidR="005D3A39" w:rsidRPr="007A61FA" w:rsidRDefault="005D3A39" w:rsidP="005D3A39">
      <w:pPr>
        <w:autoSpaceDE w:val="0"/>
        <w:autoSpaceDN w:val="0"/>
        <w:adjustRightInd w:val="0"/>
        <w:spacing w:after="0" w:line="240" w:lineRule="auto"/>
        <w:rPr>
          <w:rFonts w:ascii="TimesNewRomanPS-BoldMT" w:hAnsi="TimesNewRomanPS-BoldMT" w:cs="TimesNewRomanPS-BoldMT"/>
          <w:b/>
          <w:bCs/>
          <w:sz w:val="24"/>
          <w:szCs w:val="24"/>
        </w:rPr>
      </w:pPr>
    </w:p>
    <w:p w:rsidR="005D3A39" w:rsidRPr="007A61FA" w:rsidRDefault="005D3A39" w:rsidP="005D3A39">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5D3A39" w:rsidRPr="007A61FA" w:rsidRDefault="005D3A39" w:rsidP="005D3A39">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 xml:space="preserve">Reed switches are very similar to relays, except a permanent magnet is used instead of a wire coil. When the magnet is far away the switch is open, but when the magnet is brought near the switch is closed as shown in “Reed Switch”. These are very inexpensive and can be purchased for a few dollars. They are commonly used for safety screens and doors because they are harder to </w:t>
      </w:r>
      <w:r w:rsidRPr="007A61FA">
        <w:rPr>
          <w:rFonts w:ascii="TimesNewRomanPS-ItalicMT" w:hAnsi="TimesNewRomanPS-ItalicMT" w:cs="TimesNewRomanPS-ItalicMT"/>
          <w:i/>
          <w:iCs/>
          <w:sz w:val="24"/>
          <w:szCs w:val="24"/>
        </w:rPr>
        <w:t xml:space="preserve">trick </w:t>
      </w:r>
      <w:r w:rsidRPr="007A61FA">
        <w:rPr>
          <w:rFonts w:ascii="TimesNewRomanPSMT" w:hAnsi="TimesNewRomanPSMT" w:cs="TimesNewRomanPSMT"/>
          <w:sz w:val="24"/>
          <w:szCs w:val="24"/>
        </w:rPr>
        <w:t>than other sensors.</w:t>
      </w:r>
    </w:p>
    <w:p w:rsidR="005D3A39" w:rsidRPr="007A61FA" w:rsidRDefault="005D3A39" w:rsidP="005D3A39">
      <w:pPr>
        <w:autoSpaceDE w:val="0"/>
        <w:autoSpaceDN w:val="0"/>
        <w:adjustRightInd w:val="0"/>
        <w:spacing w:after="0" w:line="240" w:lineRule="auto"/>
        <w:jc w:val="center"/>
        <w:rPr>
          <w:sz w:val="24"/>
          <w:szCs w:val="24"/>
        </w:rPr>
      </w:pPr>
      <w:r w:rsidRPr="007A61FA">
        <w:rPr>
          <w:noProof/>
          <w:sz w:val="24"/>
          <w:szCs w:val="24"/>
        </w:rPr>
        <w:drawing>
          <wp:inline distT="0" distB="0" distL="0" distR="0">
            <wp:extent cx="3894582" cy="170444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3897297" cy="1705630"/>
                    </a:xfrm>
                    <a:prstGeom prst="rect">
                      <a:avLst/>
                    </a:prstGeom>
                    <a:noFill/>
                    <a:ln w="9525">
                      <a:noFill/>
                      <a:miter lim="800000"/>
                      <a:headEnd/>
                      <a:tailEnd/>
                    </a:ln>
                  </pic:spPr>
                </pic:pic>
              </a:graphicData>
            </a:graphic>
          </wp:inline>
        </w:drawing>
      </w:r>
    </w:p>
    <w:p w:rsidR="005D3A39" w:rsidRPr="007A61FA" w:rsidRDefault="005D3A39" w:rsidP="005D3A39">
      <w:pPr>
        <w:autoSpaceDE w:val="0"/>
        <w:autoSpaceDN w:val="0"/>
        <w:adjustRightInd w:val="0"/>
        <w:spacing w:after="0" w:line="240" w:lineRule="auto"/>
        <w:rPr>
          <w:rFonts w:ascii="TimesNewRomanPS-BoldMT" w:hAnsi="TimesNewRomanPS-BoldMT" w:cs="TimesNewRomanPS-BoldMT"/>
          <w:b/>
          <w:bCs/>
          <w:sz w:val="24"/>
          <w:szCs w:val="24"/>
        </w:rPr>
      </w:pPr>
    </w:p>
    <w:p w:rsidR="004216B6" w:rsidRDefault="004216B6" w:rsidP="004216B6">
      <w:pPr>
        <w:autoSpaceDE w:val="0"/>
        <w:autoSpaceDN w:val="0"/>
        <w:adjustRightInd w:val="0"/>
        <w:spacing w:after="0" w:line="240" w:lineRule="auto"/>
        <w:jc w:val="center"/>
        <w:rPr>
          <w:rFonts w:ascii="TimesNewRomanPS-BoldMT" w:hAnsi="TimesNewRomanPS-BoldMT" w:cs="TimesNewRomanPS-BoldMT"/>
          <w:b/>
          <w:bCs/>
          <w:sz w:val="24"/>
          <w:szCs w:val="24"/>
        </w:rPr>
      </w:pPr>
      <w:r>
        <w:rPr>
          <w:rFonts w:ascii="Arial" w:hAnsi="Arial" w:cs="Arial"/>
          <w:noProof/>
          <w:color w:val="2200CC"/>
        </w:rPr>
        <w:drawing>
          <wp:inline distT="0" distB="0" distL="0" distR="0">
            <wp:extent cx="1620381" cy="1250899"/>
            <wp:effectExtent l="19050" t="0" r="0" b="0"/>
            <wp:docPr id="18" name="Picture 28" descr="http://www.google.co.zm/images?q=tbn:b3PNoX3Bab-3rM::www.phoenixamerica.com/Images/Reed%252520Group(tkb923).jpg&amp;h=94&amp;w=121&amp;usg=__ZesklYqNGW6kI378hi9qRumwpq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ogle.co.zm/images?q=tbn:b3PNoX3Bab-3rM::www.phoenixamerica.com/Images/Reed%252520Group(tkb923).jpg&amp;h=94&amp;w=121&amp;usg=__ZesklYqNGW6kI378hi9qRumwpqI=">
                      <a:hlinkClick r:id="rId20"/>
                    </pic:cNvPr>
                    <pic:cNvPicPr>
                      <a:picLocks noChangeAspect="1" noChangeArrowheads="1"/>
                    </pic:cNvPicPr>
                  </pic:nvPicPr>
                  <pic:blipFill>
                    <a:blip r:embed="rId21"/>
                    <a:srcRect/>
                    <a:stretch>
                      <a:fillRect/>
                    </a:stretch>
                  </pic:blipFill>
                  <pic:spPr bwMode="auto">
                    <a:xfrm>
                      <a:off x="0" y="0"/>
                      <a:ext cx="1625096" cy="1254539"/>
                    </a:xfrm>
                    <a:prstGeom prst="rect">
                      <a:avLst/>
                    </a:prstGeom>
                    <a:noFill/>
                    <a:ln w="9525">
                      <a:noFill/>
                      <a:miter lim="800000"/>
                      <a:headEnd/>
                      <a:tailEnd/>
                    </a:ln>
                  </pic:spPr>
                </pic:pic>
              </a:graphicData>
            </a:graphic>
          </wp:inline>
        </w:drawing>
      </w:r>
      <w:r>
        <w:rPr>
          <w:rFonts w:ascii="Arial" w:hAnsi="Arial" w:cs="Arial"/>
          <w:noProof/>
          <w:color w:val="2200CC"/>
        </w:rPr>
        <w:drawing>
          <wp:inline distT="0" distB="0" distL="0" distR="0">
            <wp:extent cx="1679931" cy="1250899"/>
            <wp:effectExtent l="19050" t="0" r="0" b="0"/>
            <wp:docPr id="21" name="Picture 31" descr="http://www.google.co.zm/images?q=tbn:ebYa72qggEmIsM::www.dextermag.com/uploadedimages/Applications_Reed_Switch.jpg&amp;h=78&amp;w=105&amp;usg=__2BC2fj1GtI6RVrgaHA6i9yHAWi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oogle.co.zm/images?q=tbn:ebYa72qggEmIsM::www.dextermag.com/uploadedimages/Applications_Reed_Switch.jpg&amp;h=78&amp;w=105&amp;usg=__2BC2fj1GtI6RVrgaHA6i9yHAWiY=">
                      <a:hlinkClick r:id="rId22"/>
                    </pic:cNvPr>
                    <pic:cNvPicPr>
                      <a:picLocks noChangeAspect="1" noChangeArrowheads="1"/>
                    </pic:cNvPicPr>
                  </pic:nvPicPr>
                  <pic:blipFill>
                    <a:blip r:embed="rId23"/>
                    <a:srcRect/>
                    <a:stretch>
                      <a:fillRect/>
                    </a:stretch>
                  </pic:blipFill>
                  <pic:spPr bwMode="auto">
                    <a:xfrm>
                      <a:off x="0" y="0"/>
                      <a:ext cx="1680099" cy="1251024"/>
                    </a:xfrm>
                    <a:prstGeom prst="rect">
                      <a:avLst/>
                    </a:prstGeom>
                    <a:noFill/>
                    <a:ln w="9525">
                      <a:noFill/>
                      <a:miter lim="800000"/>
                      <a:headEnd/>
                      <a:tailEnd/>
                    </a:ln>
                  </pic:spPr>
                </pic:pic>
              </a:graphicData>
            </a:graphic>
          </wp:inline>
        </w:drawing>
      </w:r>
    </w:p>
    <w:p w:rsidR="004216B6" w:rsidRDefault="004216B6" w:rsidP="005D3A39">
      <w:pPr>
        <w:autoSpaceDE w:val="0"/>
        <w:autoSpaceDN w:val="0"/>
        <w:adjustRightInd w:val="0"/>
        <w:spacing w:after="0" w:line="240" w:lineRule="auto"/>
        <w:rPr>
          <w:rFonts w:ascii="TimesNewRomanPS-BoldMT" w:hAnsi="TimesNewRomanPS-BoldMT" w:cs="TimesNewRomanPS-BoldMT"/>
          <w:b/>
          <w:bCs/>
          <w:sz w:val="24"/>
          <w:szCs w:val="24"/>
        </w:rPr>
      </w:pPr>
    </w:p>
    <w:p w:rsidR="004216B6" w:rsidRDefault="004216B6" w:rsidP="005D3A39">
      <w:pPr>
        <w:autoSpaceDE w:val="0"/>
        <w:autoSpaceDN w:val="0"/>
        <w:adjustRightInd w:val="0"/>
        <w:spacing w:after="0" w:line="240" w:lineRule="auto"/>
        <w:rPr>
          <w:rFonts w:ascii="TimesNewRomanPS-BoldMT" w:hAnsi="TimesNewRomanPS-BoldMT" w:cs="TimesNewRomanPS-BoldMT"/>
          <w:b/>
          <w:bCs/>
          <w:sz w:val="24"/>
          <w:szCs w:val="24"/>
        </w:rPr>
      </w:pPr>
    </w:p>
    <w:p w:rsidR="004216B6" w:rsidRDefault="004216B6" w:rsidP="005D3A39">
      <w:pPr>
        <w:autoSpaceDE w:val="0"/>
        <w:autoSpaceDN w:val="0"/>
        <w:adjustRightInd w:val="0"/>
        <w:spacing w:after="0" w:line="240" w:lineRule="auto"/>
        <w:rPr>
          <w:rFonts w:ascii="TimesNewRomanPS-BoldMT" w:hAnsi="TimesNewRomanPS-BoldMT" w:cs="TimesNewRomanPS-BoldMT"/>
          <w:b/>
          <w:bCs/>
          <w:sz w:val="24"/>
          <w:szCs w:val="24"/>
        </w:rPr>
      </w:pPr>
    </w:p>
    <w:p w:rsidR="005D3A39" w:rsidRPr="007A61FA" w:rsidRDefault="005D3A39" w:rsidP="005D3A39">
      <w:pPr>
        <w:autoSpaceDE w:val="0"/>
        <w:autoSpaceDN w:val="0"/>
        <w:adjustRightInd w:val="0"/>
        <w:spacing w:after="0" w:line="240" w:lineRule="auto"/>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t>Optical (Photoelectric) Sensors</w:t>
      </w:r>
    </w:p>
    <w:p w:rsidR="005D3A39" w:rsidRPr="007A61FA" w:rsidRDefault="005D3A39" w:rsidP="005D3A39">
      <w:pPr>
        <w:autoSpaceDE w:val="0"/>
        <w:autoSpaceDN w:val="0"/>
        <w:adjustRightInd w:val="0"/>
        <w:spacing w:after="0" w:line="240" w:lineRule="auto"/>
        <w:rPr>
          <w:rFonts w:ascii="TimesNewRomanPS-BoldMT" w:hAnsi="TimesNewRomanPS-BoldMT" w:cs="TimesNewRomanPS-BoldMT"/>
          <w:b/>
          <w:bCs/>
          <w:sz w:val="24"/>
          <w:szCs w:val="24"/>
        </w:rPr>
      </w:pPr>
    </w:p>
    <w:p w:rsidR="005D3A39" w:rsidRPr="007A61FA" w:rsidRDefault="005D3A39" w:rsidP="005D3A39">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5D3A39" w:rsidRPr="007A61FA" w:rsidRDefault="005D3A39" w:rsidP="005D3A39">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Light sensors have been used for almost a century - originally photocells were used for applications such as reading audio tracks on motion pictures. But modern optical sensors are much more sophisticated. Optical sensors require both a light source (emitter) and detector. Emitters will produce light beams in the visible and invisible spectrums using LEDs and laser diodes. Detectors are typically built with photodiodes or phototransistors. The emitter and detector are positioned so that an object will block or reflect a beam when present. A basic optical sensor is shown in “A Basic Optical Sensor”.</w:t>
      </w:r>
    </w:p>
    <w:p w:rsidR="005D3A39" w:rsidRPr="007A61FA" w:rsidRDefault="005D3A39" w:rsidP="005D3A39">
      <w:pPr>
        <w:autoSpaceDE w:val="0"/>
        <w:autoSpaceDN w:val="0"/>
        <w:adjustRightInd w:val="0"/>
        <w:spacing w:after="0" w:line="240" w:lineRule="auto"/>
        <w:jc w:val="both"/>
        <w:rPr>
          <w:rFonts w:ascii="TimesNewRomanPSMT" w:hAnsi="TimesNewRomanPSMT" w:cs="TimesNewRomanPSMT"/>
          <w:sz w:val="24"/>
          <w:szCs w:val="24"/>
        </w:rPr>
      </w:pPr>
    </w:p>
    <w:p w:rsidR="005D3A39" w:rsidRPr="007A61FA" w:rsidRDefault="005D3A39" w:rsidP="007A61FA">
      <w:pPr>
        <w:autoSpaceDE w:val="0"/>
        <w:autoSpaceDN w:val="0"/>
        <w:adjustRightInd w:val="0"/>
        <w:spacing w:after="0" w:line="240" w:lineRule="auto"/>
        <w:jc w:val="center"/>
        <w:rPr>
          <w:sz w:val="24"/>
          <w:szCs w:val="24"/>
        </w:rPr>
      </w:pPr>
      <w:r w:rsidRPr="007A61FA">
        <w:rPr>
          <w:noProof/>
          <w:sz w:val="24"/>
          <w:szCs w:val="24"/>
        </w:rPr>
        <w:lastRenderedPageBreak/>
        <w:drawing>
          <wp:inline distT="0" distB="0" distL="0" distR="0">
            <wp:extent cx="4289602" cy="207655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293406" cy="2078400"/>
                    </a:xfrm>
                    <a:prstGeom prst="rect">
                      <a:avLst/>
                    </a:prstGeom>
                    <a:noFill/>
                    <a:ln w="9525">
                      <a:noFill/>
                      <a:miter lim="800000"/>
                      <a:headEnd/>
                      <a:tailEnd/>
                    </a:ln>
                  </pic:spPr>
                </pic:pic>
              </a:graphicData>
            </a:graphic>
          </wp:inline>
        </w:drawing>
      </w:r>
    </w:p>
    <w:p w:rsidR="005D3A39" w:rsidRPr="007A61FA" w:rsidRDefault="005D3A39" w:rsidP="005D3A39">
      <w:pPr>
        <w:autoSpaceDE w:val="0"/>
        <w:autoSpaceDN w:val="0"/>
        <w:adjustRightInd w:val="0"/>
        <w:spacing w:after="0" w:line="240" w:lineRule="auto"/>
        <w:jc w:val="both"/>
        <w:rPr>
          <w:sz w:val="24"/>
          <w:szCs w:val="24"/>
        </w:rPr>
      </w:pPr>
    </w:p>
    <w:p w:rsidR="000B7052" w:rsidRPr="007A61FA" w:rsidRDefault="005D3A39" w:rsidP="005D3A39">
      <w:pPr>
        <w:autoSpaceDE w:val="0"/>
        <w:autoSpaceDN w:val="0"/>
        <w:adjustRightInd w:val="0"/>
        <w:spacing w:after="0" w:line="240" w:lineRule="auto"/>
        <w:jc w:val="both"/>
        <w:rPr>
          <w:sz w:val="24"/>
          <w:szCs w:val="24"/>
        </w:rPr>
      </w:pPr>
      <w:r w:rsidRPr="007A61FA">
        <w:rPr>
          <w:rFonts w:ascii="TimesNewRomanPSMT" w:hAnsi="TimesNewRomanPSMT" w:cs="TimesNewRomanPSMT"/>
          <w:sz w:val="24"/>
          <w:szCs w:val="24"/>
        </w:rPr>
        <w:t>In the figure the light beam is generated on the left, focused through a lens. At the detector side the beam is focused on the detector with a second lens. If the beam is broken the detector will indicate an object is present. The oscillating light wave is used so that the sensor can filter out normal light in the room. The light from the emitter is turned on and off at a set frequency. When the detector receives the light it checks to make sure that it is at the same frequency. If light is being received at the right frequency then the beam is not broken. The frequency of oscillation is in the KHz range, and too fast to be noticed. A side effect of the frequency method is that the sensors can be used with lower power at longer distances.</w:t>
      </w:r>
    </w:p>
    <w:p w:rsidR="000B7052" w:rsidRPr="007A61FA" w:rsidRDefault="000B7052" w:rsidP="000B7052">
      <w:pPr>
        <w:rPr>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noProof/>
          <w:sz w:val="24"/>
          <w:szCs w:val="24"/>
        </w:rPr>
        <w:lastRenderedPageBreak/>
        <w:drawing>
          <wp:inline distT="0" distB="0" distL="0" distR="0">
            <wp:extent cx="6259627" cy="5149901"/>
            <wp:effectExtent l="19050" t="0" r="7823"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6262921" cy="5152611"/>
                    </a:xfrm>
                    <a:prstGeom prst="rect">
                      <a:avLst/>
                    </a:prstGeom>
                    <a:noFill/>
                    <a:ln w="9525">
                      <a:noFill/>
                      <a:miter lim="800000"/>
                      <a:headEnd/>
                      <a:tailEnd/>
                    </a:ln>
                  </pic:spPr>
                </pic:pic>
              </a:graphicData>
            </a:graphic>
          </wp:inline>
        </w:drawing>
      </w: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noProof/>
          <w:sz w:val="24"/>
          <w:szCs w:val="24"/>
        </w:rPr>
        <w:lastRenderedPageBreak/>
        <w:drawing>
          <wp:inline distT="0" distB="0" distL="0" distR="0">
            <wp:extent cx="5943600" cy="682352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943600" cy="6823527"/>
                    </a:xfrm>
                    <a:prstGeom prst="rect">
                      <a:avLst/>
                    </a:prstGeom>
                    <a:noFill/>
                    <a:ln w="9525">
                      <a:noFill/>
                      <a:miter lim="800000"/>
                      <a:headEnd/>
                      <a:tailEnd/>
                    </a:ln>
                  </pic:spPr>
                </pic:pic>
              </a:graphicData>
            </a:graphic>
          </wp:inline>
        </w:drawing>
      </w: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459FC">
      <w:pPr>
        <w:autoSpaceDE w:val="0"/>
        <w:autoSpaceDN w:val="0"/>
        <w:adjustRightInd w:val="0"/>
        <w:spacing w:after="0" w:line="240" w:lineRule="auto"/>
        <w:ind w:firstLine="720"/>
        <w:rPr>
          <w:rFonts w:ascii="TimesNewRomanPS-BoldMT" w:hAnsi="TimesNewRomanPS-BoldMT" w:cs="TimesNewRomanPS-BoldMT"/>
          <w:b/>
          <w:bCs/>
          <w:sz w:val="24"/>
          <w:szCs w:val="24"/>
        </w:rPr>
      </w:pPr>
    </w:p>
    <w:p w:rsidR="000459FC" w:rsidRDefault="000459FC" w:rsidP="000459FC">
      <w:pPr>
        <w:autoSpaceDE w:val="0"/>
        <w:autoSpaceDN w:val="0"/>
        <w:adjustRightInd w:val="0"/>
        <w:spacing w:after="0" w:line="240" w:lineRule="auto"/>
        <w:ind w:firstLine="720"/>
        <w:rPr>
          <w:rFonts w:ascii="TimesNewRomanPS-BoldMT" w:hAnsi="TimesNewRomanPS-BoldMT" w:cs="TimesNewRomanPS-BoldMT"/>
          <w:b/>
          <w:bCs/>
          <w:sz w:val="24"/>
          <w:szCs w:val="24"/>
        </w:rPr>
      </w:pPr>
    </w:p>
    <w:p w:rsidR="000459FC" w:rsidRDefault="000459FC" w:rsidP="000459FC">
      <w:pPr>
        <w:autoSpaceDE w:val="0"/>
        <w:autoSpaceDN w:val="0"/>
        <w:adjustRightInd w:val="0"/>
        <w:spacing w:after="0" w:line="240" w:lineRule="auto"/>
        <w:ind w:firstLine="720"/>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B7052" w:rsidRPr="007A61FA" w:rsidRDefault="000B7052" w:rsidP="000B7052">
      <w:pPr>
        <w:autoSpaceDE w:val="0"/>
        <w:autoSpaceDN w:val="0"/>
        <w:adjustRightInd w:val="0"/>
        <w:spacing w:after="0" w:line="240" w:lineRule="auto"/>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lastRenderedPageBreak/>
        <w:t>Capacitive Sensors</w:t>
      </w:r>
    </w:p>
    <w:p w:rsidR="000B7052" w:rsidRPr="007A61FA" w:rsidRDefault="000B7052" w:rsidP="000B7052">
      <w:pPr>
        <w:autoSpaceDE w:val="0"/>
        <w:autoSpaceDN w:val="0"/>
        <w:adjustRightInd w:val="0"/>
        <w:spacing w:after="0" w:line="240" w:lineRule="auto"/>
        <w:rPr>
          <w:rFonts w:ascii="TimesNewRomanPS-BoldMT" w:hAnsi="TimesNewRomanPS-BoldMT" w:cs="TimesNewRomanPS-BoldMT"/>
          <w:b/>
          <w:bCs/>
          <w:sz w:val="24"/>
          <w:szCs w:val="24"/>
        </w:rPr>
      </w:pPr>
    </w:p>
    <w:p w:rsidR="000B7052" w:rsidRPr="007A61FA" w:rsidRDefault="000B7052" w:rsidP="000B7052">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5D3A39" w:rsidRPr="007A61FA" w:rsidRDefault="000B7052" w:rsidP="000B7052">
      <w:pPr>
        <w:autoSpaceDE w:val="0"/>
        <w:autoSpaceDN w:val="0"/>
        <w:adjustRightInd w:val="0"/>
        <w:spacing w:after="0" w:line="240" w:lineRule="auto"/>
        <w:rPr>
          <w:rFonts w:ascii="TimesNewRomanPSMT" w:hAnsi="TimesNewRomanPSMT" w:cs="TimesNewRomanPSMT"/>
          <w:sz w:val="24"/>
          <w:szCs w:val="24"/>
        </w:rPr>
      </w:pPr>
      <w:r w:rsidRPr="007A61FA">
        <w:rPr>
          <w:rFonts w:ascii="TimesNewRomanPSMT" w:hAnsi="TimesNewRomanPSMT" w:cs="TimesNewRomanPSMT"/>
          <w:sz w:val="24"/>
          <w:szCs w:val="24"/>
        </w:rPr>
        <w:t>Capacitive sensors are able to detect most materials at distances up to a few centimeters. Recall the basic relationship for capacitance.</w:t>
      </w:r>
    </w:p>
    <w:p w:rsidR="000B7052" w:rsidRPr="007A61FA" w:rsidRDefault="000B7052" w:rsidP="000B7052">
      <w:pPr>
        <w:autoSpaceDE w:val="0"/>
        <w:autoSpaceDN w:val="0"/>
        <w:adjustRightInd w:val="0"/>
        <w:spacing w:after="0" w:line="240" w:lineRule="auto"/>
        <w:rPr>
          <w:sz w:val="24"/>
          <w:szCs w:val="24"/>
        </w:rPr>
      </w:pPr>
      <w:r w:rsidRPr="007A61FA">
        <w:rPr>
          <w:noProof/>
          <w:sz w:val="24"/>
          <w:szCs w:val="24"/>
        </w:rPr>
        <w:drawing>
          <wp:inline distT="0" distB="0" distL="0" distR="0">
            <wp:extent cx="5829935" cy="126555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829935" cy="1265555"/>
                    </a:xfrm>
                    <a:prstGeom prst="rect">
                      <a:avLst/>
                    </a:prstGeom>
                    <a:noFill/>
                    <a:ln w="9525">
                      <a:noFill/>
                      <a:miter lim="800000"/>
                      <a:headEnd/>
                      <a:tailEnd/>
                    </a:ln>
                  </pic:spPr>
                </pic:pic>
              </a:graphicData>
            </a:graphic>
          </wp:inline>
        </w:drawing>
      </w:r>
    </w:p>
    <w:p w:rsidR="000B7052" w:rsidRPr="007A61FA" w:rsidRDefault="000B7052" w:rsidP="000B7052">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In the sensor the area of the plates and distance between them is fixed. But, the dielectric constant of the space around them will vary as different materials are brought near the sensor. An illustration of a capacitive sensor is shown in “A Capacitive Sensor”. An oscillating field is used to determine the capacitance of the plates. When this changes beyond a selected sensitivity the sensor output is activated.</w:t>
      </w:r>
    </w:p>
    <w:p w:rsidR="000B7052" w:rsidRPr="007A61FA" w:rsidRDefault="000B7052" w:rsidP="000B7052">
      <w:pPr>
        <w:autoSpaceDE w:val="0"/>
        <w:autoSpaceDN w:val="0"/>
        <w:adjustRightInd w:val="0"/>
        <w:spacing w:after="0" w:line="240" w:lineRule="auto"/>
        <w:jc w:val="both"/>
        <w:rPr>
          <w:rFonts w:ascii="TimesNewRomanPSMT" w:hAnsi="TimesNewRomanPSMT" w:cs="TimesNewRomanPSMT"/>
          <w:sz w:val="24"/>
          <w:szCs w:val="24"/>
        </w:rPr>
      </w:pPr>
    </w:p>
    <w:p w:rsidR="000B7052" w:rsidRPr="007A61FA" w:rsidRDefault="000B7052" w:rsidP="000B7052">
      <w:pPr>
        <w:autoSpaceDE w:val="0"/>
        <w:autoSpaceDN w:val="0"/>
        <w:adjustRightInd w:val="0"/>
        <w:spacing w:after="0" w:line="240" w:lineRule="auto"/>
        <w:jc w:val="center"/>
        <w:rPr>
          <w:sz w:val="24"/>
          <w:szCs w:val="24"/>
        </w:rPr>
      </w:pPr>
      <w:r w:rsidRPr="007A61FA">
        <w:rPr>
          <w:noProof/>
          <w:sz w:val="24"/>
          <w:szCs w:val="24"/>
        </w:rPr>
        <w:drawing>
          <wp:inline distT="0" distB="0" distL="0" distR="0">
            <wp:extent cx="5123536" cy="3356393"/>
            <wp:effectExtent l="19050" t="0" r="91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126070" cy="3358053"/>
                    </a:xfrm>
                    <a:prstGeom prst="rect">
                      <a:avLst/>
                    </a:prstGeom>
                    <a:noFill/>
                    <a:ln w="9525">
                      <a:noFill/>
                      <a:miter lim="800000"/>
                      <a:headEnd/>
                      <a:tailEnd/>
                    </a:ln>
                  </pic:spPr>
                </pic:pic>
              </a:graphicData>
            </a:graphic>
          </wp:inline>
        </w:drawing>
      </w:r>
    </w:p>
    <w:p w:rsidR="000B7052" w:rsidRPr="007A61FA" w:rsidRDefault="000B7052" w:rsidP="000B7052">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These sensors work well for insulators (such as plastics) that tend to have high dielectric coefficients, thus increasing the capacitance. But, they also work well for metals because the conductive materials in the target appear as larger electrodes, thus increasing the capacitance as shown in “Dielectrics and Metals Increase the Capacitance”. In total the capacitance changes are normally in the order of pF.</w:t>
      </w:r>
    </w:p>
    <w:p w:rsidR="000B7052" w:rsidRPr="007A61FA" w:rsidRDefault="000B7052" w:rsidP="000B7052">
      <w:pPr>
        <w:autoSpaceDE w:val="0"/>
        <w:autoSpaceDN w:val="0"/>
        <w:adjustRightInd w:val="0"/>
        <w:spacing w:after="0" w:line="240" w:lineRule="auto"/>
        <w:jc w:val="both"/>
        <w:rPr>
          <w:rFonts w:ascii="TimesNewRomanPSMT" w:hAnsi="TimesNewRomanPSMT" w:cs="TimesNewRomanPSMT"/>
          <w:sz w:val="24"/>
          <w:szCs w:val="24"/>
        </w:rPr>
      </w:pPr>
    </w:p>
    <w:p w:rsidR="000B7052" w:rsidRPr="007A61FA" w:rsidRDefault="000B7052" w:rsidP="000B7052">
      <w:pPr>
        <w:autoSpaceDE w:val="0"/>
        <w:autoSpaceDN w:val="0"/>
        <w:adjustRightInd w:val="0"/>
        <w:spacing w:after="0" w:line="240" w:lineRule="auto"/>
        <w:jc w:val="center"/>
        <w:rPr>
          <w:sz w:val="24"/>
          <w:szCs w:val="24"/>
        </w:rPr>
      </w:pPr>
      <w:r w:rsidRPr="007A61FA">
        <w:rPr>
          <w:noProof/>
          <w:sz w:val="24"/>
          <w:szCs w:val="24"/>
        </w:rPr>
        <w:lastRenderedPageBreak/>
        <w:drawing>
          <wp:inline distT="0" distB="0" distL="0" distR="0">
            <wp:extent cx="4801667" cy="179919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808702" cy="1801830"/>
                    </a:xfrm>
                    <a:prstGeom prst="rect">
                      <a:avLst/>
                    </a:prstGeom>
                    <a:noFill/>
                    <a:ln w="9525">
                      <a:noFill/>
                      <a:miter lim="800000"/>
                      <a:headEnd/>
                      <a:tailEnd/>
                    </a:ln>
                  </pic:spPr>
                </pic:pic>
              </a:graphicData>
            </a:graphic>
          </wp:inline>
        </w:drawing>
      </w:r>
    </w:p>
    <w:p w:rsidR="000B7052" w:rsidRPr="007A61FA" w:rsidRDefault="000B7052" w:rsidP="000B7052">
      <w:pPr>
        <w:autoSpaceDE w:val="0"/>
        <w:autoSpaceDN w:val="0"/>
        <w:adjustRightInd w:val="0"/>
        <w:spacing w:after="0" w:line="240" w:lineRule="auto"/>
        <w:jc w:val="center"/>
        <w:rPr>
          <w:sz w:val="24"/>
          <w:szCs w:val="24"/>
        </w:rPr>
      </w:pPr>
    </w:p>
    <w:p w:rsidR="000B7052" w:rsidRPr="007A61FA" w:rsidRDefault="00C639AC" w:rsidP="00C639AC">
      <w:pPr>
        <w:autoSpaceDE w:val="0"/>
        <w:autoSpaceDN w:val="0"/>
        <w:adjustRightInd w:val="0"/>
        <w:spacing w:after="0" w:line="240" w:lineRule="auto"/>
        <w:jc w:val="center"/>
        <w:rPr>
          <w:rFonts w:ascii="TimesNewRomanPS-BoldMT" w:hAnsi="TimesNewRomanPS-BoldMT" w:cs="TimesNewRomanPS-BoldMT"/>
          <w:b/>
          <w:bCs/>
          <w:sz w:val="24"/>
          <w:szCs w:val="24"/>
        </w:rPr>
      </w:pPr>
      <w:r>
        <w:rPr>
          <w:rFonts w:ascii="Arial" w:hAnsi="Arial" w:cs="Arial"/>
          <w:noProof/>
          <w:color w:val="2200CC"/>
        </w:rPr>
        <w:drawing>
          <wp:inline distT="0" distB="0" distL="0" distR="0">
            <wp:extent cx="2150362" cy="1489773"/>
            <wp:effectExtent l="19050" t="0" r="2288" b="0"/>
            <wp:docPr id="8" name="Picture 4" descr="http://www.google.co.zm/images?q=tbn:vgXAzhSICeVipM::i.cmpnet.com/planetanalog/2007/11/C0247-Figure1.gif&amp;h=94&amp;w=135&amp;usg=__eV1LpcCMvsyDHhr6tRSEqAX-3Q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ogle.co.zm/images?q=tbn:vgXAzhSICeVipM::i.cmpnet.com/planetanalog/2007/11/C0247-Figure1.gif&amp;h=94&amp;w=135&amp;usg=__eV1LpcCMvsyDHhr6tRSEqAX-3Qg=">
                      <a:hlinkClick r:id="rId30"/>
                    </pic:cNvPr>
                    <pic:cNvPicPr>
                      <a:picLocks noChangeAspect="1" noChangeArrowheads="1"/>
                    </pic:cNvPicPr>
                  </pic:nvPicPr>
                  <pic:blipFill>
                    <a:blip r:embed="rId31"/>
                    <a:srcRect/>
                    <a:stretch>
                      <a:fillRect/>
                    </a:stretch>
                  </pic:blipFill>
                  <pic:spPr bwMode="auto">
                    <a:xfrm>
                      <a:off x="0" y="0"/>
                      <a:ext cx="2151466" cy="1490538"/>
                    </a:xfrm>
                    <a:prstGeom prst="rect">
                      <a:avLst/>
                    </a:prstGeom>
                    <a:noFill/>
                    <a:ln w="9525">
                      <a:noFill/>
                      <a:miter lim="800000"/>
                      <a:headEnd/>
                      <a:tailEnd/>
                    </a:ln>
                  </pic:spPr>
                </pic:pic>
              </a:graphicData>
            </a:graphic>
          </wp:inline>
        </w:drawing>
      </w:r>
      <w:r>
        <w:rPr>
          <w:rFonts w:ascii="Arial" w:hAnsi="Arial" w:cs="Arial"/>
          <w:noProof/>
          <w:color w:val="2200CC"/>
        </w:rPr>
        <w:drawing>
          <wp:inline distT="0" distB="0" distL="0" distR="0">
            <wp:extent cx="3031388" cy="1469681"/>
            <wp:effectExtent l="19050" t="0" r="0" b="0"/>
            <wp:docPr id="9" name="Picture 7" descr="http://www.google.co.zm/images?q=tbn:qlKU4E4YDCZ9jM::www.eetasia.com/ARTICLES/2007JUL/A/EEOL_2007JUL02_STECH_EMS_NT.jpg&amp;h=54&amp;w=123&amp;usg=__dFOEqD_W3O1zNrXlcC66PP3g3xU=">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ogle.co.zm/images?q=tbn:qlKU4E4YDCZ9jM::www.eetasia.com/ARTICLES/2007JUL/A/EEOL_2007JUL02_STECH_EMS_NT.jpg&amp;h=54&amp;w=123&amp;usg=__dFOEqD_W3O1zNrXlcC66PP3g3xU=">
                      <a:hlinkClick r:id="rId32"/>
                    </pic:cNvPr>
                    <pic:cNvPicPr>
                      <a:picLocks noChangeAspect="1" noChangeArrowheads="1"/>
                    </pic:cNvPicPr>
                  </pic:nvPicPr>
                  <pic:blipFill>
                    <a:blip r:embed="rId33"/>
                    <a:srcRect/>
                    <a:stretch>
                      <a:fillRect/>
                    </a:stretch>
                  </pic:blipFill>
                  <pic:spPr bwMode="auto">
                    <a:xfrm>
                      <a:off x="0" y="0"/>
                      <a:ext cx="3031277" cy="1469627"/>
                    </a:xfrm>
                    <a:prstGeom prst="rect">
                      <a:avLst/>
                    </a:prstGeom>
                    <a:noFill/>
                    <a:ln w="9525">
                      <a:noFill/>
                      <a:miter lim="800000"/>
                      <a:headEnd/>
                      <a:tailEnd/>
                    </a:ln>
                  </pic:spPr>
                </pic:pic>
              </a:graphicData>
            </a:graphic>
          </wp:inline>
        </w:drawing>
      </w:r>
    </w:p>
    <w:p w:rsidR="000B7052" w:rsidRPr="007A61FA" w:rsidRDefault="000B7052" w:rsidP="000B7052">
      <w:pPr>
        <w:autoSpaceDE w:val="0"/>
        <w:autoSpaceDN w:val="0"/>
        <w:adjustRightInd w:val="0"/>
        <w:spacing w:after="0" w:line="240" w:lineRule="auto"/>
        <w:rPr>
          <w:rFonts w:ascii="TimesNewRomanPS-BoldMT" w:hAnsi="TimesNewRomanPS-BoldMT" w:cs="TimesNewRomanPS-BoldMT"/>
          <w:b/>
          <w:bCs/>
          <w:sz w:val="24"/>
          <w:szCs w:val="24"/>
        </w:rPr>
      </w:pPr>
    </w:p>
    <w:p w:rsidR="000B7052" w:rsidRPr="007A61FA" w:rsidRDefault="000B7052" w:rsidP="000B7052">
      <w:pPr>
        <w:autoSpaceDE w:val="0"/>
        <w:autoSpaceDN w:val="0"/>
        <w:adjustRightInd w:val="0"/>
        <w:spacing w:after="0" w:line="240" w:lineRule="auto"/>
        <w:rPr>
          <w:rFonts w:ascii="TimesNewRomanPS-BoldMT" w:hAnsi="TimesNewRomanPS-BoldMT" w:cs="TimesNewRomanPS-BoldMT"/>
          <w:b/>
          <w:bCs/>
          <w:sz w:val="24"/>
          <w:szCs w:val="24"/>
        </w:rPr>
      </w:pPr>
    </w:p>
    <w:p w:rsidR="000B7052" w:rsidRPr="007A61FA" w:rsidRDefault="000B7052" w:rsidP="000B7052">
      <w:pPr>
        <w:autoSpaceDE w:val="0"/>
        <w:autoSpaceDN w:val="0"/>
        <w:adjustRightInd w:val="0"/>
        <w:spacing w:after="0" w:line="240" w:lineRule="auto"/>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t>Inductive Sensors</w:t>
      </w:r>
    </w:p>
    <w:p w:rsidR="000B7052" w:rsidRPr="007A61FA" w:rsidRDefault="000B7052" w:rsidP="000B7052">
      <w:pPr>
        <w:autoSpaceDE w:val="0"/>
        <w:autoSpaceDN w:val="0"/>
        <w:adjustRightInd w:val="0"/>
        <w:spacing w:after="0" w:line="240" w:lineRule="auto"/>
        <w:rPr>
          <w:rFonts w:ascii="TimesNewRomanPS-BoldMT" w:hAnsi="TimesNewRomanPS-BoldMT" w:cs="TimesNewRomanPS-BoldMT"/>
          <w:b/>
          <w:bCs/>
          <w:sz w:val="24"/>
          <w:szCs w:val="24"/>
        </w:rPr>
      </w:pPr>
    </w:p>
    <w:p w:rsidR="000B7052" w:rsidRPr="007A61FA" w:rsidRDefault="000B7052" w:rsidP="000B7052">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0B7052" w:rsidRPr="007A61FA" w:rsidRDefault="000B7052" w:rsidP="000B7052">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Inductive sensors use currents induced by magnetic fields to detect nearby metal objects. The inductive sensor uses a coil (an inductor) to generate a high frequency magnetic field as shown in “Inductive Proximity Sensor”. If there is a metal object near the changing magnetic field, current will flow in the object. This resulting current flow sets up a new magnetic field that opposes the original magnetic field. The net effect is that it changes the inductance of the coil in the inductive sensor. By measuring the inductance the sensor can determine when a metal have been brought nearby. These sensors will detect any metals, when detecting multiple types of metal multiple sensors are often used.</w:t>
      </w:r>
    </w:p>
    <w:p w:rsidR="000B7052" w:rsidRPr="007A61FA" w:rsidRDefault="000B7052" w:rsidP="000B7052">
      <w:pPr>
        <w:autoSpaceDE w:val="0"/>
        <w:autoSpaceDN w:val="0"/>
        <w:adjustRightInd w:val="0"/>
        <w:spacing w:after="0" w:line="240" w:lineRule="auto"/>
        <w:jc w:val="center"/>
        <w:rPr>
          <w:sz w:val="24"/>
          <w:szCs w:val="24"/>
        </w:rPr>
      </w:pPr>
      <w:r w:rsidRPr="007A61FA">
        <w:rPr>
          <w:noProof/>
          <w:sz w:val="24"/>
          <w:szCs w:val="24"/>
        </w:rPr>
        <w:drawing>
          <wp:inline distT="0" distB="0" distL="0" distR="0">
            <wp:extent cx="3407799" cy="2187245"/>
            <wp:effectExtent l="19050" t="0" r="215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3415664" cy="2192293"/>
                    </a:xfrm>
                    <a:prstGeom prst="rect">
                      <a:avLst/>
                    </a:prstGeom>
                    <a:noFill/>
                    <a:ln w="9525">
                      <a:noFill/>
                      <a:miter lim="800000"/>
                      <a:headEnd/>
                      <a:tailEnd/>
                    </a:ln>
                  </pic:spPr>
                </pic:pic>
              </a:graphicData>
            </a:graphic>
          </wp:inline>
        </w:drawing>
      </w:r>
    </w:p>
    <w:p w:rsidR="000B7052" w:rsidRPr="007A61FA" w:rsidRDefault="000B7052" w:rsidP="000B7052">
      <w:pPr>
        <w:autoSpaceDE w:val="0"/>
        <w:autoSpaceDN w:val="0"/>
        <w:adjustRightInd w:val="0"/>
        <w:spacing w:after="0" w:line="240" w:lineRule="auto"/>
        <w:jc w:val="both"/>
        <w:rPr>
          <w:sz w:val="24"/>
          <w:szCs w:val="24"/>
        </w:rPr>
      </w:pPr>
    </w:p>
    <w:p w:rsidR="000459FC" w:rsidRDefault="00C639AC" w:rsidP="00C639AC">
      <w:pPr>
        <w:autoSpaceDE w:val="0"/>
        <w:autoSpaceDN w:val="0"/>
        <w:adjustRightInd w:val="0"/>
        <w:spacing w:after="0" w:line="240" w:lineRule="auto"/>
        <w:jc w:val="center"/>
        <w:rPr>
          <w:rFonts w:ascii="TimesNewRomanPS-BoldMT" w:hAnsi="TimesNewRomanPS-BoldMT" w:cs="TimesNewRomanPS-BoldMT"/>
          <w:b/>
          <w:bCs/>
          <w:sz w:val="24"/>
          <w:szCs w:val="24"/>
        </w:rPr>
      </w:pPr>
      <w:r>
        <w:rPr>
          <w:rFonts w:ascii="Arial" w:hAnsi="Arial" w:cs="Arial"/>
          <w:noProof/>
          <w:color w:val="2200CC"/>
        </w:rPr>
        <w:lastRenderedPageBreak/>
        <w:drawing>
          <wp:inline distT="0" distB="0" distL="0" distR="0">
            <wp:extent cx="1363523" cy="1375258"/>
            <wp:effectExtent l="19050" t="0" r="8077" b="0"/>
            <wp:docPr id="10" name="Picture 10" descr="http://www.google.co.zm/images?q=tbn:dm7NxgujPYqMgM::www.ferret.com.au/odin/images/213705/IMF-series-of-inductive-sensors-available-from-Sick.jpg&amp;t=1&amp;h=196&amp;w=178&amp;usg=__AmHT9KHmQLhnViD79kHD8fiF7h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ogle.co.zm/images?q=tbn:dm7NxgujPYqMgM::www.ferret.com.au/odin/images/213705/IMF-series-of-inductive-sensors-available-from-Sick.jpg&amp;t=1&amp;h=196&amp;w=178&amp;usg=__AmHT9KHmQLhnViD79kHD8fiF7hA=">
                      <a:hlinkClick r:id="rId35"/>
                    </pic:cNvPr>
                    <pic:cNvPicPr>
                      <a:picLocks noChangeAspect="1" noChangeArrowheads="1"/>
                    </pic:cNvPicPr>
                  </pic:nvPicPr>
                  <pic:blipFill>
                    <a:blip r:embed="rId36"/>
                    <a:srcRect/>
                    <a:stretch>
                      <a:fillRect/>
                    </a:stretch>
                  </pic:blipFill>
                  <pic:spPr bwMode="auto">
                    <a:xfrm>
                      <a:off x="0" y="0"/>
                      <a:ext cx="1363707" cy="1375444"/>
                    </a:xfrm>
                    <a:prstGeom prst="rect">
                      <a:avLst/>
                    </a:prstGeom>
                    <a:noFill/>
                    <a:ln w="9525">
                      <a:noFill/>
                      <a:miter lim="800000"/>
                      <a:headEnd/>
                      <a:tailEnd/>
                    </a:ln>
                  </pic:spPr>
                </pic:pic>
              </a:graphicData>
            </a:graphic>
          </wp:inline>
        </w:drawing>
      </w:r>
      <w:r>
        <w:rPr>
          <w:rFonts w:ascii="Arial" w:hAnsi="Arial" w:cs="Arial"/>
          <w:noProof/>
          <w:color w:val="2200CC"/>
        </w:rPr>
        <w:drawing>
          <wp:inline distT="0" distB="0" distL="0" distR="0">
            <wp:extent cx="1749318" cy="1481491"/>
            <wp:effectExtent l="19050" t="0" r="3282" b="0"/>
            <wp:docPr id="11" name="Picture 13" descr="http://www.google.co.zm/images?q=tbn:YBhcJQNRNMQKqM::www.automationdirect.com.au/Welcome/lswiches/Sensors_files/prox_lineup_400.jpg&amp;h=94&amp;w=111&amp;usg=__RZUBi1FS5TTsxcKkhFqIYgbVZyU=">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ogle.co.zm/images?q=tbn:YBhcJQNRNMQKqM::www.automationdirect.com.au/Welcome/lswiches/Sensors_files/prox_lineup_400.jpg&amp;h=94&amp;w=111&amp;usg=__RZUBi1FS5TTsxcKkhFqIYgbVZyU=">
                      <a:hlinkClick r:id="rId37"/>
                    </pic:cNvPr>
                    <pic:cNvPicPr>
                      <a:picLocks noChangeAspect="1" noChangeArrowheads="1"/>
                    </pic:cNvPicPr>
                  </pic:nvPicPr>
                  <pic:blipFill>
                    <a:blip r:embed="rId38"/>
                    <a:srcRect/>
                    <a:stretch>
                      <a:fillRect/>
                    </a:stretch>
                  </pic:blipFill>
                  <pic:spPr bwMode="auto">
                    <a:xfrm>
                      <a:off x="0" y="0"/>
                      <a:ext cx="1749203" cy="1481394"/>
                    </a:xfrm>
                    <a:prstGeom prst="rect">
                      <a:avLst/>
                    </a:prstGeom>
                    <a:noFill/>
                    <a:ln w="9525">
                      <a:noFill/>
                      <a:miter lim="800000"/>
                      <a:headEnd/>
                      <a:tailEnd/>
                    </a:ln>
                  </pic:spPr>
                </pic:pic>
              </a:graphicData>
            </a:graphic>
          </wp:inline>
        </w:drawing>
      </w:r>
    </w:p>
    <w:p w:rsidR="00D02CC8" w:rsidRDefault="00D02CC8" w:rsidP="00C639AC">
      <w:pPr>
        <w:autoSpaceDE w:val="0"/>
        <w:autoSpaceDN w:val="0"/>
        <w:adjustRightInd w:val="0"/>
        <w:spacing w:after="0" w:line="240" w:lineRule="auto"/>
        <w:jc w:val="center"/>
        <w:rPr>
          <w:rFonts w:ascii="TimesNewRomanPS-BoldMT" w:hAnsi="TimesNewRomanPS-BoldMT" w:cs="TimesNewRomanPS-BoldMT"/>
          <w:b/>
          <w:bCs/>
          <w:sz w:val="24"/>
          <w:szCs w:val="24"/>
        </w:rPr>
      </w:pPr>
    </w:p>
    <w:p w:rsidR="000459FC" w:rsidRDefault="00D02CC8" w:rsidP="00D02CC8">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noProof/>
          <w:sz w:val="24"/>
          <w:szCs w:val="24"/>
        </w:rPr>
        <w:drawing>
          <wp:inline distT="0" distB="0" distL="0" distR="0">
            <wp:extent cx="5167427" cy="5941579"/>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5168664" cy="5943002"/>
                    </a:xfrm>
                    <a:prstGeom prst="rect">
                      <a:avLst/>
                    </a:prstGeom>
                    <a:noFill/>
                    <a:ln w="9525">
                      <a:noFill/>
                      <a:miter lim="800000"/>
                      <a:headEnd/>
                      <a:tailEnd/>
                    </a:ln>
                  </pic:spPr>
                </pic:pic>
              </a:graphicData>
            </a:graphic>
          </wp:inline>
        </w:drawing>
      </w: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0459FC" w:rsidRDefault="000459FC" w:rsidP="000B7052">
      <w:pPr>
        <w:autoSpaceDE w:val="0"/>
        <w:autoSpaceDN w:val="0"/>
        <w:adjustRightInd w:val="0"/>
        <w:spacing w:after="0" w:line="240" w:lineRule="auto"/>
        <w:rPr>
          <w:rFonts w:ascii="TimesNewRomanPS-BoldMT" w:hAnsi="TimesNewRomanPS-BoldMT" w:cs="TimesNewRomanPS-BoldMT"/>
          <w:b/>
          <w:bCs/>
          <w:sz w:val="24"/>
          <w:szCs w:val="24"/>
        </w:rPr>
      </w:pPr>
    </w:p>
    <w:p w:rsidR="00D02CC8" w:rsidRDefault="00D02CC8" w:rsidP="000B7052">
      <w:pPr>
        <w:autoSpaceDE w:val="0"/>
        <w:autoSpaceDN w:val="0"/>
        <w:adjustRightInd w:val="0"/>
        <w:spacing w:after="0" w:line="240" w:lineRule="auto"/>
        <w:rPr>
          <w:rFonts w:ascii="TimesNewRomanPS-BoldMT" w:hAnsi="TimesNewRomanPS-BoldMT" w:cs="TimesNewRomanPS-BoldMT"/>
          <w:b/>
          <w:bCs/>
          <w:sz w:val="24"/>
          <w:szCs w:val="24"/>
        </w:rPr>
      </w:pPr>
    </w:p>
    <w:p w:rsidR="000B7052" w:rsidRPr="007A61FA" w:rsidRDefault="000B7052" w:rsidP="000B7052">
      <w:pPr>
        <w:autoSpaceDE w:val="0"/>
        <w:autoSpaceDN w:val="0"/>
        <w:adjustRightInd w:val="0"/>
        <w:spacing w:after="0" w:line="240" w:lineRule="auto"/>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lastRenderedPageBreak/>
        <w:t>Ultrasonic</w:t>
      </w:r>
      <w:r w:rsidR="00D44F6E" w:rsidRPr="007A61FA">
        <w:rPr>
          <w:rFonts w:ascii="TimesNewRomanPS-BoldMT" w:hAnsi="TimesNewRomanPS-BoldMT" w:cs="TimesNewRomanPS-BoldMT"/>
          <w:b/>
          <w:bCs/>
          <w:sz w:val="24"/>
          <w:szCs w:val="24"/>
        </w:rPr>
        <w:t xml:space="preserve"> Sensors</w:t>
      </w:r>
    </w:p>
    <w:p w:rsidR="000B7052" w:rsidRPr="007A61FA" w:rsidRDefault="000B7052" w:rsidP="000B7052">
      <w:pPr>
        <w:autoSpaceDE w:val="0"/>
        <w:autoSpaceDN w:val="0"/>
        <w:adjustRightInd w:val="0"/>
        <w:spacing w:after="0" w:line="240" w:lineRule="auto"/>
        <w:rPr>
          <w:rFonts w:ascii="TimesNewRomanPS-BoldMT" w:hAnsi="TimesNewRomanPS-BoldMT" w:cs="TimesNewRomanPS-BoldMT"/>
          <w:b/>
          <w:bCs/>
          <w:sz w:val="24"/>
          <w:szCs w:val="24"/>
        </w:rPr>
      </w:pPr>
    </w:p>
    <w:p w:rsidR="000B7052" w:rsidRPr="007A61FA" w:rsidRDefault="000B7052" w:rsidP="000B7052">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0B7052" w:rsidRPr="007A61FA" w:rsidRDefault="000B7052" w:rsidP="000B7052">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 xml:space="preserve">An ultrasonic sensor emits a sound above the normal hearing threshold of 16 KHz. The time that is required for the sound to travel to the target and reflect back is proportional to the distance to the target. The two common types of sensors are; </w:t>
      </w:r>
    </w:p>
    <w:p w:rsidR="000B7052" w:rsidRPr="007A61FA" w:rsidRDefault="000B7052" w:rsidP="000B7052">
      <w:pPr>
        <w:pStyle w:val="ListParagraph"/>
        <w:numPr>
          <w:ilvl w:val="0"/>
          <w:numId w:val="4"/>
        </w:num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 xml:space="preserve">Electrostatic - uses capacitive effects. It has longer ranges and wider bandwidth, but is more sensitive to factors such as humidity. </w:t>
      </w:r>
    </w:p>
    <w:p w:rsidR="000B7052" w:rsidRPr="007A61FA" w:rsidRDefault="000B7052" w:rsidP="000B7052">
      <w:pPr>
        <w:pStyle w:val="ListParagraph"/>
        <w:numPr>
          <w:ilvl w:val="0"/>
          <w:numId w:val="4"/>
        </w:numPr>
        <w:autoSpaceDE w:val="0"/>
        <w:autoSpaceDN w:val="0"/>
        <w:adjustRightInd w:val="0"/>
        <w:spacing w:after="0" w:line="240" w:lineRule="auto"/>
        <w:jc w:val="both"/>
        <w:rPr>
          <w:sz w:val="24"/>
          <w:szCs w:val="24"/>
        </w:rPr>
      </w:pPr>
      <w:r w:rsidRPr="007A61FA">
        <w:rPr>
          <w:rFonts w:ascii="TimesNewRomanPSMT" w:hAnsi="TimesNewRomanPSMT" w:cs="TimesNewRomanPSMT"/>
          <w:sz w:val="24"/>
          <w:szCs w:val="24"/>
        </w:rPr>
        <w:t>Piezoelectric - based on charge displacement during strain in crystal lattices. These are rugged and inexpensive. These sensors can be very effective for applications such as fluid levels in tanks and crude distance measurement.</w:t>
      </w:r>
    </w:p>
    <w:p w:rsidR="00D44F6E" w:rsidRPr="007A61FA" w:rsidRDefault="00D44F6E" w:rsidP="00D44F6E">
      <w:pPr>
        <w:autoSpaceDE w:val="0"/>
        <w:autoSpaceDN w:val="0"/>
        <w:adjustRightInd w:val="0"/>
        <w:spacing w:after="0" w:line="240" w:lineRule="auto"/>
        <w:jc w:val="both"/>
        <w:rPr>
          <w:sz w:val="24"/>
          <w:szCs w:val="24"/>
        </w:rPr>
      </w:pPr>
    </w:p>
    <w:p w:rsidR="00D44F6E" w:rsidRDefault="00C639AC" w:rsidP="00C639AC">
      <w:pPr>
        <w:autoSpaceDE w:val="0"/>
        <w:autoSpaceDN w:val="0"/>
        <w:adjustRightInd w:val="0"/>
        <w:spacing w:after="0" w:line="240" w:lineRule="auto"/>
        <w:jc w:val="center"/>
        <w:rPr>
          <w:sz w:val="24"/>
          <w:szCs w:val="24"/>
        </w:rPr>
      </w:pPr>
      <w:r>
        <w:rPr>
          <w:rFonts w:ascii="Arial" w:hAnsi="Arial" w:cs="Arial"/>
          <w:noProof/>
          <w:color w:val="2200CC"/>
        </w:rPr>
        <w:drawing>
          <wp:inline distT="0" distB="0" distL="0" distR="0">
            <wp:extent cx="2134371" cy="1419148"/>
            <wp:effectExtent l="19050" t="0" r="0" b="0"/>
            <wp:docPr id="12" name="Picture 16" descr="http://www.google.co.zm/images?q=tbn:vUwrmlPLX7WbqM::www.microbot-ed.com/PING))).jpg&amp;h=84&amp;w=126&amp;usg=__6nxy5Y5vYfAUaZ2nOwESkDcAGm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ogle.co.zm/images?q=tbn:vUwrmlPLX7WbqM::www.microbot-ed.com/PING))).jpg&amp;h=84&amp;w=126&amp;usg=__6nxy5Y5vYfAUaZ2nOwESkDcAGm4=">
                      <a:hlinkClick r:id="rId40"/>
                    </pic:cNvPr>
                    <pic:cNvPicPr>
                      <a:picLocks noChangeAspect="1" noChangeArrowheads="1"/>
                    </pic:cNvPicPr>
                  </pic:nvPicPr>
                  <pic:blipFill>
                    <a:blip r:embed="rId41"/>
                    <a:srcRect/>
                    <a:stretch>
                      <a:fillRect/>
                    </a:stretch>
                  </pic:blipFill>
                  <pic:spPr bwMode="auto">
                    <a:xfrm>
                      <a:off x="0" y="0"/>
                      <a:ext cx="2134917" cy="1419511"/>
                    </a:xfrm>
                    <a:prstGeom prst="rect">
                      <a:avLst/>
                    </a:prstGeom>
                    <a:noFill/>
                    <a:ln w="9525">
                      <a:noFill/>
                      <a:miter lim="800000"/>
                      <a:headEnd/>
                      <a:tailEnd/>
                    </a:ln>
                  </pic:spPr>
                </pic:pic>
              </a:graphicData>
            </a:graphic>
          </wp:inline>
        </w:drawing>
      </w:r>
      <w:r>
        <w:rPr>
          <w:rFonts w:ascii="Arial" w:hAnsi="Arial" w:cs="Arial"/>
          <w:noProof/>
          <w:color w:val="2200CC"/>
        </w:rPr>
        <w:drawing>
          <wp:inline distT="0" distB="0" distL="0" distR="0">
            <wp:extent cx="1290371" cy="1290371"/>
            <wp:effectExtent l="19050" t="0" r="5029" b="0"/>
            <wp:docPr id="14" name="Picture 19" descr="http://www.google.co.zm/images?q=tbn:8pbX_iOWyxjM5M::img.alibaba.com/photo/50278883/Waterproof_Ultrasonic_Sensor_T_R40_14_4A_.jpg&amp;h=94&amp;w=94&amp;usg=__CZQnea-6_rz09YKC20NexZrLbB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co.zm/images?q=tbn:8pbX_iOWyxjM5M::img.alibaba.com/photo/50278883/Waterproof_Ultrasonic_Sensor_T_R40_14_4A_.jpg&amp;h=94&amp;w=94&amp;usg=__CZQnea-6_rz09YKC20NexZrLbB8=">
                      <a:hlinkClick r:id="rId42"/>
                    </pic:cNvPr>
                    <pic:cNvPicPr>
                      <a:picLocks noChangeAspect="1" noChangeArrowheads="1"/>
                    </pic:cNvPicPr>
                  </pic:nvPicPr>
                  <pic:blipFill>
                    <a:blip r:embed="rId43"/>
                    <a:srcRect/>
                    <a:stretch>
                      <a:fillRect/>
                    </a:stretch>
                  </pic:blipFill>
                  <pic:spPr bwMode="auto">
                    <a:xfrm>
                      <a:off x="0" y="0"/>
                      <a:ext cx="1290371" cy="1290371"/>
                    </a:xfrm>
                    <a:prstGeom prst="rect">
                      <a:avLst/>
                    </a:prstGeom>
                    <a:noFill/>
                    <a:ln w="9525">
                      <a:noFill/>
                      <a:miter lim="800000"/>
                      <a:headEnd/>
                      <a:tailEnd/>
                    </a:ln>
                  </pic:spPr>
                </pic:pic>
              </a:graphicData>
            </a:graphic>
          </wp:inline>
        </w:drawing>
      </w:r>
      <w:r>
        <w:rPr>
          <w:rFonts w:ascii="Arial" w:hAnsi="Arial" w:cs="Arial"/>
          <w:noProof/>
          <w:color w:val="2200CC"/>
        </w:rPr>
        <w:drawing>
          <wp:inline distT="0" distB="0" distL="0" distR="0">
            <wp:extent cx="1780489" cy="1332048"/>
            <wp:effectExtent l="19050" t="0" r="0" b="0"/>
            <wp:docPr id="15" name="Picture 22" descr="http://www.google.co.zm/images?q=tbn:O-8jcXkXdlAW2M::www.bakatronics.com/images/mx027.jpg&amp;h=94&amp;w=125&amp;usg=__qhOMYlxtjT7SVhK6T11tSN0ZsF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m/images?q=tbn:O-8jcXkXdlAW2M::www.bakatronics.com/images/mx027.jpg&amp;h=94&amp;w=125&amp;usg=__qhOMYlxtjT7SVhK6T11tSN0ZsF8=">
                      <a:hlinkClick r:id="rId44"/>
                    </pic:cNvPr>
                    <pic:cNvPicPr>
                      <a:picLocks noChangeAspect="1" noChangeArrowheads="1"/>
                    </pic:cNvPicPr>
                  </pic:nvPicPr>
                  <pic:blipFill>
                    <a:blip r:embed="rId45"/>
                    <a:srcRect/>
                    <a:stretch>
                      <a:fillRect/>
                    </a:stretch>
                  </pic:blipFill>
                  <pic:spPr bwMode="auto">
                    <a:xfrm>
                      <a:off x="0" y="0"/>
                      <a:ext cx="1779932" cy="1331632"/>
                    </a:xfrm>
                    <a:prstGeom prst="rect">
                      <a:avLst/>
                    </a:prstGeom>
                    <a:noFill/>
                    <a:ln w="9525">
                      <a:noFill/>
                      <a:miter lim="800000"/>
                      <a:headEnd/>
                      <a:tailEnd/>
                    </a:ln>
                  </pic:spPr>
                </pic:pic>
              </a:graphicData>
            </a:graphic>
          </wp:inline>
        </w:drawing>
      </w:r>
    </w:p>
    <w:p w:rsidR="00C639AC" w:rsidRDefault="00C639AC" w:rsidP="00D44F6E">
      <w:pPr>
        <w:autoSpaceDE w:val="0"/>
        <w:autoSpaceDN w:val="0"/>
        <w:adjustRightInd w:val="0"/>
        <w:spacing w:after="0" w:line="240" w:lineRule="auto"/>
        <w:jc w:val="both"/>
        <w:rPr>
          <w:sz w:val="24"/>
          <w:szCs w:val="24"/>
        </w:rPr>
      </w:pPr>
    </w:p>
    <w:p w:rsidR="00D44F6E" w:rsidRPr="007A61FA" w:rsidRDefault="00D44F6E" w:rsidP="00D44F6E">
      <w:pPr>
        <w:autoSpaceDE w:val="0"/>
        <w:autoSpaceDN w:val="0"/>
        <w:adjustRightInd w:val="0"/>
        <w:spacing w:after="0" w:line="240" w:lineRule="auto"/>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t>Hall Effect Sensors</w:t>
      </w:r>
    </w:p>
    <w:p w:rsidR="00D44F6E" w:rsidRPr="007A61FA" w:rsidRDefault="00D44F6E" w:rsidP="00D44F6E">
      <w:pPr>
        <w:autoSpaceDE w:val="0"/>
        <w:autoSpaceDN w:val="0"/>
        <w:adjustRightInd w:val="0"/>
        <w:spacing w:after="0" w:line="240" w:lineRule="auto"/>
        <w:rPr>
          <w:rFonts w:ascii="TimesNewRomanPS-BoldMT" w:hAnsi="TimesNewRomanPS-BoldMT" w:cs="TimesNewRomanPS-BoldMT"/>
          <w:b/>
          <w:bCs/>
          <w:sz w:val="24"/>
          <w:szCs w:val="24"/>
        </w:rPr>
      </w:pPr>
    </w:p>
    <w:p w:rsidR="00D44F6E" w:rsidRPr="007A61FA" w:rsidRDefault="00D44F6E" w:rsidP="00D44F6E">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D44F6E" w:rsidRPr="007A61FA" w:rsidRDefault="00D44F6E" w:rsidP="00D44F6E">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Hall Effect switches are basically transistors that can be switched by magnetic fields. Their applications are very similar to reed switches, but because they are solid state they tend to be more rugged and resist vibration. Automated machines often use these to do initial calibration and detect end stops.</w:t>
      </w:r>
    </w:p>
    <w:p w:rsidR="00843FB5" w:rsidRDefault="00843FB5" w:rsidP="00D44F6E">
      <w:pPr>
        <w:autoSpaceDE w:val="0"/>
        <w:autoSpaceDN w:val="0"/>
        <w:adjustRightInd w:val="0"/>
        <w:spacing w:after="0" w:line="240" w:lineRule="auto"/>
        <w:rPr>
          <w:rFonts w:ascii="TimesNewRomanPS-BoldMT" w:hAnsi="TimesNewRomanPS-BoldMT" w:cs="TimesNewRomanPS-BoldMT"/>
          <w:b/>
          <w:bCs/>
          <w:sz w:val="24"/>
          <w:szCs w:val="24"/>
        </w:rPr>
      </w:pPr>
    </w:p>
    <w:p w:rsidR="00B744F5" w:rsidRDefault="00B744F5" w:rsidP="00D44F6E">
      <w:pPr>
        <w:autoSpaceDE w:val="0"/>
        <w:autoSpaceDN w:val="0"/>
        <w:adjustRightInd w:val="0"/>
        <w:spacing w:after="0" w:line="240" w:lineRule="auto"/>
        <w:rPr>
          <w:rFonts w:ascii="TimesNewRomanPS-BoldMT" w:hAnsi="TimesNewRomanPS-BoldMT" w:cs="TimesNewRomanPS-BoldMT"/>
          <w:b/>
          <w:bCs/>
          <w:sz w:val="24"/>
          <w:szCs w:val="24"/>
        </w:rPr>
      </w:pPr>
    </w:p>
    <w:p w:rsidR="00D44F6E" w:rsidRPr="007A61FA" w:rsidRDefault="00D44F6E" w:rsidP="00D44F6E">
      <w:pPr>
        <w:autoSpaceDE w:val="0"/>
        <w:autoSpaceDN w:val="0"/>
        <w:adjustRightInd w:val="0"/>
        <w:spacing w:after="0" w:line="240" w:lineRule="auto"/>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t>Fluid Flow Sensors</w:t>
      </w:r>
    </w:p>
    <w:p w:rsidR="00D44F6E" w:rsidRPr="007A61FA" w:rsidRDefault="00D44F6E" w:rsidP="00D44F6E">
      <w:pPr>
        <w:autoSpaceDE w:val="0"/>
        <w:autoSpaceDN w:val="0"/>
        <w:adjustRightInd w:val="0"/>
        <w:spacing w:after="0" w:line="240" w:lineRule="auto"/>
        <w:rPr>
          <w:rFonts w:ascii="TimesNewRomanPS-BoldMT" w:hAnsi="TimesNewRomanPS-BoldMT" w:cs="TimesNewRomanPS-BoldMT"/>
          <w:b/>
          <w:bCs/>
          <w:sz w:val="24"/>
          <w:szCs w:val="24"/>
        </w:rPr>
      </w:pPr>
    </w:p>
    <w:p w:rsidR="00D44F6E" w:rsidRPr="007A61FA" w:rsidRDefault="00D44F6E" w:rsidP="00D44F6E">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D44F6E" w:rsidRPr="007A61FA" w:rsidRDefault="00D44F6E" w:rsidP="00D44F6E">
      <w:pPr>
        <w:autoSpaceDE w:val="0"/>
        <w:autoSpaceDN w:val="0"/>
        <w:adjustRightInd w:val="0"/>
        <w:spacing w:after="0" w:line="240" w:lineRule="auto"/>
        <w:jc w:val="both"/>
        <w:rPr>
          <w:rFonts w:ascii="TimesNewRomanPSMT" w:hAnsi="TimesNewRomanPSMT" w:cs="TimesNewRomanPSMT"/>
          <w:sz w:val="24"/>
          <w:szCs w:val="24"/>
        </w:rPr>
      </w:pPr>
      <w:r w:rsidRPr="007A61FA">
        <w:rPr>
          <w:rFonts w:ascii="TimesNewRomanPSMT" w:hAnsi="TimesNewRomanPSMT" w:cs="TimesNewRomanPSMT"/>
          <w:sz w:val="24"/>
          <w:szCs w:val="24"/>
        </w:rPr>
        <w:t>We can also build more complex sensors out of simpler sensors. The example in “Flow Rate Detection with an Inductive Proximity Switch”, which shows a metal float in a tapered channel. As the fluid flow rate increases the pressure forces the float upwards. The tapered shape of the float ensures an equilibrium position proportional to flowrate. An inductive proximity sensor can be positioned so that it will detect when the float has reached a certain height, and the system has reached a given flowrate.</w:t>
      </w:r>
    </w:p>
    <w:p w:rsidR="00D44F6E" w:rsidRPr="007A61FA" w:rsidRDefault="00D44F6E" w:rsidP="00D44F6E">
      <w:pPr>
        <w:autoSpaceDE w:val="0"/>
        <w:autoSpaceDN w:val="0"/>
        <w:adjustRightInd w:val="0"/>
        <w:spacing w:after="0" w:line="240" w:lineRule="auto"/>
        <w:jc w:val="both"/>
        <w:rPr>
          <w:rFonts w:ascii="TimesNewRomanPSMT" w:hAnsi="TimesNewRomanPSMT" w:cs="TimesNewRomanPSMT"/>
          <w:sz w:val="24"/>
          <w:szCs w:val="24"/>
        </w:rPr>
      </w:pPr>
    </w:p>
    <w:p w:rsidR="00D44F6E" w:rsidRPr="007A61FA" w:rsidRDefault="00D44F6E" w:rsidP="00D44F6E">
      <w:pPr>
        <w:autoSpaceDE w:val="0"/>
        <w:autoSpaceDN w:val="0"/>
        <w:adjustRightInd w:val="0"/>
        <w:spacing w:after="0" w:line="240" w:lineRule="auto"/>
        <w:jc w:val="center"/>
        <w:rPr>
          <w:sz w:val="24"/>
          <w:szCs w:val="24"/>
        </w:rPr>
      </w:pPr>
      <w:r w:rsidRPr="007A61FA">
        <w:rPr>
          <w:noProof/>
          <w:sz w:val="24"/>
          <w:szCs w:val="24"/>
        </w:rPr>
        <w:lastRenderedPageBreak/>
        <w:drawing>
          <wp:inline distT="0" distB="0" distL="0" distR="0">
            <wp:extent cx="4560265" cy="252091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4561787" cy="2521755"/>
                    </a:xfrm>
                    <a:prstGeom prst="rect">
                      <a:avLst/>
                    </a:prstGeom>
                    <a:noFill/>
                    <a:ln w="9525">
                      <a:noFill/>
                      <a:miter lim="800000"/>
                      <a:headEnd/>
                      <a:tailEnd/>
                    </a:ln>
                  </pic:spPr>
                </pic:pic>
              </a:graphicData>
            </a:graphic>
          </wp:inline>
        </w:drawing>
      </w:r>
    </w:p>
    <w:p w:rsidR="00D44F6E" w:rsidRDefault="00D44F6E" w:rsidP="00D44F6E">
      <w:pPr>
        <w:autoSpaceDE w:val="0"/>
        <w:autoSpaceDN w:val="0"/>
        <w:adjustRightInd w:val="0"/>
        <w:spacing w:after="0" w:line="240" w:lineRule="auto"/>
        <w:jc w:val="both"/>
        <w:rPr>
          <w:sz w:val="24"/>
          <w:szCs w:val="24"/>
        </w:rPr>
      </w:pPr>
    </w:p>
    <w:p w:rsidR="00B744F5" w:rsidRDefault="00B744F5" w:rsidP="00D44F6E">
      <w:pPr>
        <w:autoSpaceDE w:val="0"/>
        <w:autoSpaceDN w:val="0"/>
        <w:adjustRightInd w:val="0"/>
        <w:spacing w:after="0" w:line="240" w:lineRule="auto"/>
        <w:jc w:val="both"/>
        <w:rPr>
          <w:sz w:val="24"/>
          <w:szCs w:val="24"/>
        </w:rPr>
      </w:pPr>
    </w:p>
    <w:p w:rsidR="00B744F5" w:rsidRDefault="00B744F5" w:rsidP="00B744F5">
      <w:pPr>
        <w:autoSpaceDE w:val="0"/>
        <w:autoSpaceDN w:val="0"/>
        <w:adjustRightInd w:val="0"/>
        <w:spacing w:after="0" w:line="240" w:lineRule="auto"/>
        <w:jc w:val="both"/>
        <w:rPr>
          <w:rFonts w:ascii="Times New Roman" w:hAnsi="Times New Roman" w:cs="Times New Roman"/>
          <w:sz w:val="24"/>
          <w:szCs w:val="24"/>
        </w:rPr>
      </w:pPr>
      <w:r w:rsidRPr="00B744F5">
        <w:rPr>
          <w:rFonts w:ascii="Times New Roman" w:hAnsi="Times New Roman" w:cs="Times New Roman"/>
          <w:sz w:val="24"/>
          <w:szCs w:val="24"/>
        </w:rPr>
        <w:t>Measurement and control of small liquid flows is a delicate matter. Most conventional methods make use of moving parts in the flow</w:t>
      </w:r>
      <w:r>
        <w:rPr>
          <w:rFonts w:ascii="Times New Roman" w:hAnsi="Times New Roman" w:cs="Times New Roman"/>
          <w:sz w:val="24"/>
          <w:szCs w:val="24"/>
        </w:rPr>
        <w:t xml:space="preserve"> as described above</w:t>
      </w:r>
      <w:r w:rsidRPr="00B744F5">
        <w:rPr>
          <w:rFonts w:ascii="Times New Roman" w:hAnsi="Times New Roman" w:cs="Times New Roman"/>
          <w:sz w:val="24"/>
          <w:szCs w:val="24"/>
        </w:rPr>
        <w:t>. This disturbs the continuity of small flow ranges. The flow meter series LIQUI-FLOW®, (see the picture</w:t>
      </w:r>
      <w:r>
        <w:rPr>
          <w:rFonts w:ascii="Times New Roman" w:hAnsi="Times New Roman" w:cs="Times New Roman"/>
          <w:sz w:val="24"/>
          <w:szCs w:val="24"/>
        </w:rPr>
        <w:t xml:space="preserve"> below</w:t>
      </w:r>
      <w:r w:rsidRPr="00B744F5">
        <w:rPr>
          <w:rFonts w:ascii="Times New Roman" w:hAnsi="Times New Roman" w:cs="Times New Roman"/>
          <w:sz w:val="24"/>
          <w:szCs w:val="24"/>
        </w:rPr>
        <w:t>), measures and controls flows from 1000 g/h down to 0.25 g/h full scale stabile and continuous. The instruments, based on a thermal measuring principle, are rather new. Many applications of the instruments can be found in R&amp;D laboratories in the chemical and pharmaceutical field, as well as chemical pilot plants and in research projects of fuel cell</w:t>
      </w:r>
      <w:r>
        <w:rPr>
          <w:rFonts w:ascii="Times New Roman" w:hAnsi="Times New Roman" w:cs="Times New Roman"/>
          <w:sz w:val="24"/>
          <w:szCs w:val="24"/>
        </w:rPr>
        <w:t>s and catalysers for combustion plants.</w:t>
      </w:r>
    </w:p>
    <w:p w:rsidR="00CE62C9" w:rsidRDefault="00CE62C9" w:rsidP="00B744F5">
      <w:pPr>
        <w:autoSpaceDE w:val="0"/>
        <w:autoSpaceDN w:val="0"/>
        <w:adjustRightInd w:val="0"/>
        <w:spacing w:after="0" w:line="240" w:lineRule="auto"/>
        <w:jc w:val="both"/>
        <w:rPr>
          <w:rFonts w:ascii="Times New Roman" w:hAnsi="Times New Roman" w:cs="Times New Roman"/>
          <w:sz w:val="24"/>
          <w:szCs w:val="24"/>
        </w:rPr>
      </w:pPr>
    </w:p>
    <w:p w:rsidR="00CE62C9" w:rsidRDefault="00CE62C9" w:rsidP="00B744F5">
      <w:pPr>
        <w:autoSpaceDE w:val="0"/>
        <w:autoSpaceDN w:val="0"/>
        <w:adjustRightInd w:val="0"/>
        <w:spacing w:after="0" w:line="240" w:lineRule="auto"/>
        <w:jc w:val="both"/>
        <w:rPr>
          <w:rFonts w:ascii="Times New Roman" w:hAnsi="Times New Roman" w:cs="Times New Roman"/>
          <w:sz w:val="24"/>
          <w:szCs w:val="24"/>
        </w:rPr>
      </w:pPr>
    </w:p>
    <w:p w:rsidR="00B744F5" w:rsidRDefault="00B744F5" w:rsidP="00B744F5">
      <w:pPr>
        <w:autoSpaceDE w:val="0"/>
        <w:autoSpaceDN w:val="0"/>
        <w:adjustRightInd w:val="0"/>
        <w:spacing w:after="0" w:line="240" w:lineRule="auto"/>
        <w:jc w:val="both"/>
        <w:rPr>
          <w:rFonts w:ascii="Times New Roman" w:hAnsi="Times New Roman" w:cs="Times New Roman"/>
          <w:sz w:val="24"/>
          <w:szCs w:val="24"/>
        </w:rPr>
      </w:pPr>
    </w:p>
    <w:p w:rsidR="00B744F5" w:rsidRDefault="00B744F5" w:rsidP="00B744F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88758" cy="2649385"/>
            <wp:effectExtent l="1905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2787470" cy="264816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CE62C9" w:rsidRPr="00CE62C9">
        <w:rPr>
          <w:rFonts w:ascii="Times New Roman" w:hAnsi="Times New Roman" w:cs="Times New Roman"/>
          <w:sz w:val="24"/>
          <w:szCs w:val="24"/>
        </w:rPr>
        <w:drawing>
          <wp:inline distT="0" distB="0" distL="0" distR="0">
            <wp:extent cx="2724150" cy="2642772"/>
            <wp:effectExtent l="19050" t="0" r="0" b="0"/>
            <wp:docPr id="27" name="Picture 13"/>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srcRect/>
                    <a:stretch>
                      <a:fillRect/>
                    </a:stretch>
                  </pic:blipFill>
                  <pic:spPr bwMode="auto">
                    <a:xfrm>
                      <a:off x="0" y="0"/>
                      <a:ext cx="2729648" cy="2648106"/>
                    </a:xfrm>
                    <a:prstGeom prst="rect">
                      <a:avLst/>
                    </a:prstGeom>
                    <a:noFill/>
                    <a:ln w="9525">
                      <a:noFill/>
                      <a:miter lim="800000"/>
                      <a:headEnd/>
                      <a:tailEnd/>
                    </a:ln>
                  </pic:spPr>
                </pic:pic>
              </a:graphicData>
            </a:graphic>
          </wp:inline>
        </w:drawing>
      </w:r>
    </w:p>
    <w:p w:rsidR="00B744F5" w:rsidRDefault="00B744F5" w:rsidP="00B744F5">
      <w:pPr>
        <w:autoSpaceDE w:val="0"/>
        <w:autoSpaceDN w:val="0"/>
        <w:adjustRightInd w:val="0"/>
        <w:spacing w:after="0" w:line="240" w:lineRule="auto"/>
        <w:jc w:val="center"/>
        <w:rPr>
          <w:rFonts w:ascii="Times New Roman" w:hAnsi="Times New Roman" w:cs="Times New Roman"/>
          <w:sz w:val="24"/>
          <w:szCs w:val="24"/>
        </w:rPr>
      </w:pPr>
    </w:p>
    <w:p w:rsidR="00B744F5" w:rsidRDefault="00B744F5" w:rsidP="00B744F5">
      <w:pPr>
        <w:autoSpaceDE w:val="0"/>
        <w:autoSpaceDN w:val="0"/>
        <w:adjustRightInd w:val="0"/>
        <w:spacing w:after="0" w:line="240" w:lineRule="auto"/>
        <w:jc w:val="center"/>
        <w:rPr>
          <w:rFonts w:ascii="Times New Roman" w:hAnsi="Times New Roman" w:cs="Times New Roman"/>
          <w:sz w:val="24"/>
          <w:szCs w:val="24"/>
        </w:rPr>
      </w:pPr>
    </w:p>
    <w:p w:rsidR="00CE62C9" w:rsidRDefault="00CE62C9" w:rsidP="00B744F5">
      <w:pPr>
        <w:autoSpaceDE w:val="0"/>
        <w:autoSpaceDN w:val="0"/>
        <w:adjustRightInd w:val="0"/>
        <w:spacing w:after="0" w:line="240" w:lineRule="auto"/>
        <w:jc w:val="both"/>
        <w:rPr>
          <w:rFonts w:ascii="Times New Roman" w:hAnsi="Times New Roman" w:cs="Times New Roman"/>
          <w:b/>
          <w:bCs/>
          <w:sz w:val="24"/>
          <w:szCs w:val="24"/>
        </w:rPr>
      </w:pPr>
    </w:p>
    <w:p w:rsidR="00CE62C9" w:rsidRDefault="00CE62C9" w:rsidP="00B744F5">
      <w:pPr>
        <w:autoSpaceDE w:val="0"/>
        <w:autoSpaceDN w:val="0"/>
        <w:adjustRightInd w:val="0"/>
        <w:spacing w:after="0" w:line="240" w:lineRule="auto"/>
        <w:jc w:val="both"/>
        <w:rPr>
          <w:rFonts w:ascii="Times New Roman" w:hAnsi="Times New Roman" w:cs="Times New Roman"/>
          <w:b/>
          <w:bCs/>
          <w:sz w:val="24"/>
          <w:szCs w:val="24"/>
        </w:rPr>
      </w:pPr>
    </w:p>
    <w:p w:rsidR="00CE62C9" w:rsidRDefault="00CE62C9" w:rsidP="00B744F5">
      <w:pPr>
        <w:autoSpaceDE w:val="0"/>
        <w:autoSpaceDN w:val="0"/>
        <w:adjustRightInd w:val="0"/>
        <w:spacing w:after="0" w:line="240" w:lineRule="auto"/>
        <w:jc w:val="both"/>
        <w:rPr>
          <w:rFonts w:ascii="Times New Roman" w:hAnsi="Times New Roman" w:cs="Times New Roman"/>
          <w:b/>
          <w:bCs/>
          <w:sz w:val="24"/>
          <w:szCs w:val="24"/>
        </w:rPr>
      </w:pPr>
    </w:p>
    <w:p w:rsidR="00B744F5" w:rsidRPr="00B744F5" w:rsidRDefault="00B744F5" w:rsidP="00B744F5">
      <w:pPr>
        <w:autoSpaceDE w:val="0"/>
        <w:autoSpaceDN w:val="0"/>
        <w:adjustRightInd w:val="0"/>
        <w:spacing w:after="0" w:line="240" w:lineRule="auto"/>
        <w:jc w:val="both"/>
        <w:rPr>
          <w:rFonts w:ascii="Times New Roman" w:hAnsi="Times New Roman" w:cs="Times New Roman"/>
          <w:b/>
          <w:bCs/>
          <w:sz w:val="24"/>
          <w:szCs w:val="24"/>
        </w:rPr>
      </w:pPr>
      <w:r w:rsidRPr="00B744F5">
        <w:rPr>
          <w:rFonts w:ascii="Times New Roman" w:hAnsi="Times New Roman" w:cs="Times New Roman"/>
          <w:b/>
          <w:bCs/>
          <w:sz w:val="24"/>
          <w:szCs w:val="24"/>
        </w:rPr>
        <w:lastRenderedPageBreak/>
        <w:t>Thermal Flow Metering: Theory</w:t>
      </w:r>
    </w:p>
    <w:p w:rsidR="00B744F5" w:rsidRPr="00B744F5" w:rsidRDefault="00B744F5" w:rsidP="00B744F5">
      <w:pPr>
        <w:autoSpaceDE w:val="0"/>
        <w:autoSpaceDN w:val="0"/>
        <w:adjustRightInd w:val="0"/>
        <w:spacing w:after="0" w:line="240" w:lineRule="auto"/>
        <w:jc w:val="both"/>
        <w:rPr>
          <w:rFonts w:ascii="Times New Roman" w:hAnsi="Times New Roman" w:cs="Times New Roman"/>
          <w:b/>
          <w:bCs/>
          <w:sz w:val="24"/>
          <w:szCs w:val="24"/>
        </w:rPr>
      </w:pPr>
    </w:p>
    <w:p w:rsidR="00B744F5" w:rsidRDefault="00B744F5" w:rsidP="00B744F5">
      <w:pPr>
        <w:autoSpaceDE w:val="0"/>
        <w:autoSpaceDN w:val="0"/>
        <w:adjustRightInd w:val="0"/>
        <w:spacing w:after="0" w:line="240" w:lineRule="auto"/>
        <w:jc w:val="both"/>
        <w:rPr>
          <w:rFonts w:ascii="Times New Roman" w:hAnsi="Times New Roman" w:cs="Times New Roman"/>
          <w:sz w:val="24"/>
          <w:szCs w:val="24"/>
        </w:rPr>
      </w:pPr>
      <w:r w:rsidRPr="00B744F5">
        <w:rPr>
          <w:rFonts w:ascii="Times New Roman" w:hAnsi="Times New Roman" w:cs="Times New Roman"/>
          <w:sz w:val="24"/>
          <w:szCs w:val="24"/>
        </w:rPr>
        <w:t>The measuring principle of a thermal mass flow meter is explained in Figure 1 below. The flow is lead through a tube, sketched at the top of the picture. On this tube, three sensor elements are placed. A heater in the middle, and temperature sensors upstream Tup, and downstream Tdown, of the</w:t>
      </w:r>
      <w:r>
        <w:rPr>
          <w:rFonts w:ascii="Times New Roman" w:hAnsi="Times New Roman" w:cs="Times New Roman"/>
          <w:sz w:val="24"/>
          <w:szCs w:val="24"/>
        </w:rPr>
        <w:t xml:space="preserve"> </w:t>
      </w:r>
      <w:r w:rsidRPr="00B744F5">
        <w:rPr>
          <w:rFonts w:ascii="Times New Roman" w:hAnsi="Times New Roman" w:cs="Times New Roman"/>
          <w:sz w:val="24"/>
          <w:szCs w:val="24"/>
        </w:rPr>
        <w:t>heater. In the lower part of this figure, the temperature profile along the sensor tube is sketched. When there is no flow through the pipe, this temperature profile is symmetric around the heater. When fluid is flowing through the pipe from left to right, the temperature profile will shift to the right</w:t>
      </w:r>
      <w:r w:rsidRPr="00B744F5">
        <w:rPr>
          <w:rFonts w:ascii="Times New Roman" w:hAnsi="Times New Roman" w:cs="Times New Roman"/>
          <w:b/>
          <w:bCs/>
          <w:sz w:val="24"/>
          <w:szCs w:val="24"/>
        </w:rPr>
        <w:t xml:space="preserve">. </w:t>
      </w:r>
      <w:r w:rsidRPr="00B744F5">
        <w:rPr>
          <w:rFonts w:ascii="Times New Roman" w:hAnsi="Times New Roman" w:cs="Times New Roman"/>
          <w:sz w:val="24"/>
          <w:szCs w:val="24"/>
        </w:rPr>
        <w:t>The shift in temperature profile represents a temperature difference DT, between Tup and Tdown. The shift of the temperature profile and the temperature difference DT, is a result of the heat transport of the flowing fluid. Heat transport is proportional with mass flow and heat capacity. So this thermal flow sensor measures the mass flow of the fluid. The temperature difference is transformed into an electrical output signal.</w:t>
      </w:r>
    </w:p>
    <w:p w:rsidR="00B744F5" w:rsidRDefault="00B744F5" w:rsidP="00B744F5">
      <w:pPr>
        <w:autoSpaceDE w:val="0"/>
        <w:autoSpaceDN w:val="0"/>
        <w:adjustRightInd w:val="0"/>
        <w:spacing w:after="0" w:line="240" w:lineRule="auto"/>
        <w:jc w:val="both"/>
        <w:rPr>
          <w:rFonts w:ascii="Times New Roman" w:hAnsi="Times New Roman" w:cs="Times New Roman"/>
          <w:sz w:val="24"/>
          <w:szCs w:val="24"/>
        </w:rPr>
      </w:pPr>
    </w:p>
    <w:p w:rsidR="00B744F5" w:rsidRPr="00B744F5" w:rsidRDefault="00B744F5" w:rsidP="00B744F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9485" cy="453517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4769485" cy="4535170"/>
                    </a:xfrm>
                    <a:prstGeom prst="rect">
                      <a:avLst/>
                    </a:prstGeom>
                    <a:noFill/>
                    <a:ln w="9525">
                      <a:noFill/>
                      <a:miter lim="800000"/>
                      <a:headEnd/>
                      <a:tailEnd/>
                    </a:ln>
                  </pic:spPr>
                </pic:pic>
              </a:graphicData>
            </a:graphic>
          </wp:inline>
        </w:drawing>
      </w:r>
    </w:p>
    <w:p w:rsidR="00B744F5" w:rsidRDefault="00B744F5" w:rsidP="00D44F6E">
      <w:pPr>
        <w:autoSpaceDE w:val="0"/>
        <w:autoSpaceDN w:val="0"/>
        <w:adjustRightInd w:val="0"/>
        <w:spacing w:after="0" w:line="240" w:lineRule="auto"/>
        <w:rPr>
          <w:rFonts w:ascii="TimesNewRomanPS-BoldMT" w:hAnsi="TimesNewRomanPS-BoldMT" w:cs="TimesNewRomanPS-BoldMT"/>
          <w:b/>
          <w:bCs/>
          <w:sz w:val="24"/>
          <w:szCs w:val="24"/>
        </w:rPr>
      </w:pPr>
    </w:p>
    <w:p w:rsidR="00B744F5" w:rsidRDefault="00B744F5" w:rsidP="00D44F6E">
      <w:pPr>
        <w:autoSpaceDE w:val="0"/>
        <w:autoSpaceDN w:val="0"/>
        <w:adjustRightInd w:val="0"/>
        <w:spacing w:after="0" w:line="240" w:lineRule="auto"/>
        <w:rPr>
          <w:rFonts w:ascii="TimesNewRomanPS-BoldMT" w:hAnsi="TimesNewRomanPS-BoldMT" w:cs="TimesNewRomanPS-BoldMT"/>
          <w:b/>
          <w:bCs/>
          <w:sz w:val="24"/>
          <w:szCs w:val="24"/>
        </w:rPr>
      </w:pPr>
    </w:p>
    <w:p w:rsidR="00B744F5" w:rsidRPr="00CE62C9" w:rsidRDefault="00CE62C9" w:rsidP="00CE62C9">
      <w:pPr>
        <w:autoSpaceDE w:val="0"/>
        <w:autoSpaceDN w:val="0"/>
        <w:adjustRightInd w:val="0"/>
        <w:spacing w:after="0" w:line="240" w:lineRule="auto"/>
        <w:jc w:val="both"/>
        <w:rPr>
          <w:rFonts w:ascii="Times New Roman" w:hAnsi="Times New Roman" w:cs="Times New Roman"/>
          <w:b/>
          <w:bCs/>
          <w:sz w:val="24"/>
          <w:szCs w:val="24"/>
        </w:rPr>
      </w:pPr>
      <w:r w:rsidRPr="00CE62C9">
        <w:rPr>
          <w:rFonts w:ascii="Times New Roman" w:hAnsi="Times New Roman" w:cs="Times New Roman"/>
          <w:sz w:val="24"/>
          <w:szCs w:val="24"/>
        </w:rPr>
        <w:t>The measuring principle described in the paragraph above, can be applied to gases as well as liquids.</w:t>
      </w:r>
    </w:p>
    <w:p w:rsidR="00B744F5" w:rsidRDefault="00B744F5" w:rsidP="00D44F6E">
      <w:pPr>
        <w:autoSpaceDE w:val="0"/>
        <w:autoSpaceDN w:val="0"/>
        <w:adjustRightInd w:val="0"/>
        <w:spacing w:after="0" w:line="240" w:lineRule="auto"/>
        <w:rPr>
          <w:rFonts w:ascii="TimesNewRomanPS-BoldMT" w:hAnsi="TimesNewRomanPS-BoldMT" w:cs="TimesNewRomanPS-BoldMT"/>
          <w:b/>
          <w:bCs/>
          <w:sz w:val="24"/>
          <w:szCs w:val="24"/>
        </w:rPr>
      </w:pPr>
    </w:p>
    <w:p w:rsidR="00B744F5" w:rsidRDefault="00B744F5" w:rsidP="00D44F6E">
      <w:pPr>
        <w:autoSpaceDE w:val="0"/>
        <w:autoSpaceDN w:val="0"/>
        <w:adjustRightInd w:val="0"/>
        <w:spacing w:after="0" w:line="240" w:lineRule="auto"/>
        <w:rPr>
          <w:rFonts w:ascii="TimesNewRomanPS-BoldMT" w:hAnsi="TimesNewRomanPS-BoldMT" w:cs="TimesNewRomanPS-BoldMT"/>
          <w:b/>
          <w:bCs/>
          <w:sz w:val="24"/>
          <w:szCs w:val="24"/>
        </w:rPr>
      </w:pPr>
    </w:p>
    <w:p w:rsidR="00B744F5" w:rsidRDefault="00B744F5" w:rsidP="00D44F6E">
      <w:pPr>
        <w:autoSpaceDE w:val="0"/>
        <w:autoSpaceDN w:val="0"/>
        <w:adjustRightInd w:val="0"/>
        <w:spacing w:after="0" w:line="240" w:lineRule="auto"/>
        <w:rPr>
          <w:rFonts w:ascii="TimesNewRomanPS-BoldMT" w:hAnsi="TimesNewRomanPS-BoldMT" w:cs="TimesNewRomanPS-BoldMT"/>
          <w:b/>
          <w:bCs/>
          <w:sz w:val="24"/>
          <w:szCs w:val="24"/>
        </w:rPr>
      </w:pPr>
    </w:p>
    <w:p w:rsidR="00097444" w:rsidRDefault="00097444" w:rsidP="00097444">
      <w:pPr>
        <w:autoSpaceDE w:val="0"/>
        <w:autoSpaceDN w:val="0"/>
        <w:adjustRightInd w:val="0"/>
        <w:spacing w:after="0" w:line="240" w:lineRule="auto"/>
        <w:jc w:val="center"/>
        <w:rPr>
          <w:rFonts w:ascii="TimesNewRomanPS-BoldMT" w:hAnsi="TimesNewRomanPS-BoldMT" w:cs="TimesNewRomanPS-BoldMT"/>
          <w:b/>
          <w:bCs/>
          <w:sz w:val="24"/>
          <w:szCs w:val="24"/>
        </w:rPr>
      </w:pPr>
      <w:r>
        <w:rPr>
          <w:rFonts w:ascii="Arial" w:hAnsi="Arial" w:cs="Arial"/>
          <w:noProof/>
          <w:color w:val="0000FF"/>
          <w:sz w:val="12"/>
          <w:szCs w:val="12"/>
        </w:rPr>
        <w:lastRenderedPageBreak/>
        <w:drawing>
          <wp:inline distT="0" distB="0" distL="0" distR="0">
            <wp:extent cx="2512010" cy="823826"/>
            <wp:effectExtent l="19050" t="0" r="2590" b="0"/>
            <wp:docPr id="49" name="Picture 49" descr="ISOKINETIC WATERCUT MEASUREMENT">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SOKINETIC WATERCUT MEASUREMENT">
                      <a:hlinkClick r:id="rId50" tgtFrame="_blank"/>
                    </pic:cNvPr>
                    <pic:cNvPicPr>
                      <a:picLocks noChangeAspect="1" noChangeArrowheads="1"/>
                    </pic:cNvPicPr>
                  </pic:nvPicPr>
                  <pic:blipFill>
                    <a:blip r:embed="rId51"/>
                    <a:srcRect/>
                    <a:stretch>
                      <a:fillRect/>
                    </a:stretch>
                  </pic:blipFill>
                  <pic:spPr bwMode="auto">
                    <a:xfrm>
                      <a:off x="0" y="0"/>
                      <a:ext cx="2512681" cy="824046"/>
                    </a:xfrm>
                    <a:prstGeom prst="rect">
                      <a:avLst/>
                    </a:prstGeom>
                    <a:noFill/>
                    <a:ln w="9525">
                      <a:noFill/>
                      <a:miter lim="800000"/>
                      <a:headEnd/>
                      <a:tailEnd/>
                    </a:ln>
                  </pic:spPr>
                </pic:pic>
              </a:graphicData>
            </a:graphic>
          </wp:inline>
        </w:drawing>
      </w:r>
    </w:p>
    <w:p w:rsidR="003E6D00" w:rsidRDefault="003E6D00" w:rsidP="00097444">
      <w:pPr>
        <w:autoSpaceDE w:val="0"/>
        <w:autoSpaceDN w:val="0"/>
        <w:adjustRightInd w:val="0"/>
        <w:spacing w:after="0" w:line="240" w:lineRule="auto"/>
        <w:jc w:val="center"/>
        <w:rPr>
          <w:rFonts w:ascii="TimesNewRomanPS-BoldMT" w:hAnsi="TimesNewRomanPS-BoldMT" w:cs="TimesNewRomanPS-BoldMT"/>
          <w:b/>
          <w:bCs/>
          <w:sz w:val="24"/>
          <w:szCs w:val="24"/>
        </w:rPr>
      </w:pPr>
    </w:p>
    <w:p w:rsidR="003E6D00" w:rsidRDefault="003E6D00" w:rsidP="00097444">
      <w:pPr>
        <w:autoSpaceDE w:val="0"/>
        <w:autoSpaceDN w:val="0"/>
        <w:adjustRightInd w:val="0"/>
        <w:spacing w:after="0" w:line="240" w:lineRule="auto"/>
        <w:jc w:val="center"/>
        <w:rPr>
          <w:rFonts w:ascii="TimesNewRomanPS-BoldMT" w:hAnsi="TimesNewRomanPS-BoldMT" w:cs="TimesNewRomanPS-BoldMT"/>
          <w:b/>
          <w:bCs/>
          <w:sz w:val="24"/>
          <w:szCs w:val="24"/>
        </w:rPr>
      </w:pPr>
      <w:r>
        <w:rPr>
          <w:rFonts w:ascii="Arial" w:hAnsi="Arial" w:cs="Arial"/>
          <w:noProof/>
          <w:color w:val="0000FF"/>
        </w:rPr>
        <w:drawing>
          <wp:inline distT="0" distB="0" distL="0" distR="0">
            <wp:extent cx="2314499" cy="1879842"/>
            <wp:effectExtent l="19050" t="0" r="0" b="0"/>
            <wp:docPr id="52" name="Picture 52" descr="FCI flowmeters, flow switches, level switches, and process conditioners service virtually all industrial sensing application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CI flowmeters, flow switches, level switches, and process conditioners service virtually all industrial sensing applications.">
                      <a:hlinkClick r:id="rId52"/>
                    </pic:cNvPr>
                    <pic:cNvPicPr>
                      <a:picLocks noChangeAspect="1" noChangeArrowheads="1"/>
                    </pic:cNvPicPr>
                  </pic:nvPicPr>
                  <pic:blipFill>
                    <a:blip r:embed="rId53"/>
                    <a:srcRect/>
                    <a:stretch>
                      <a:fillRect/>
                    </a:stretch>
                  </pic:blipFill>
                  <pic:spPr bwMode="auto">
                    <a:xfrm>
                      <a:off x="0" y="0"/>
                      <a:ext cx="2314498" cy="1879841"/>
                    </a:xfrm>
                    <a:prstGeom prst="rect">
                      <a:avLst/>
                    </a:prstGeom>
                    <a:noFill/>
                    <a:ln w="9525">
                      <a:noFill/>
                      <a:miter lim="800000"/>
                      <a:headEnd/>
                      <a:tailEnd/>
                    </a:ln>
                  </pic:spPr>
                </pic:pic>
              </a:graphicData>
            </a:graphic>
          </wp:inline>
        </w:drawing>
      </w:r>
    </w:p>
    <w:p w:rsidR="004E615A" w:rsidRDefault="004E615A" w:rsidP="00097444">
      <w:pPr>
        <w:autoSpaceDE w:val="0"/>
        <w:autoSpaceDN w:val="0"/>
        <w:adjustRightInd w:val="0"/>
        <w:spacing w:after="0" w:line="240" w:lineRule="auto"/>
        <w:jc w:val="center"/>
        <w:rPr>
          <w:rFonts w:ascii="TimesNewRomanPS-BoldMT" w:hAnsi="TimesNewRomanPS-BoldMT" w:cs="TimesNewRomanPS-BoldMT"/>
          <w:b/>
          <w:bCs/>
          <w:sz w:val="24"/>
          <w:szCs w:val="24"/>
        </w:rPr>
      </w:pPr>
    </w:p>
    <w:p w:rsidR="004E615A" w:rsidRDefault="004E615A" w:rsidP="00097444">
      <w:pPr>
        <w:autoSpaceDE w:val="0"/>
        <w:autoSpaceDN w:val="0"/>
        <w:adjustRightInd w:val="0"/>
        <w:spacing w:after="0" w:line="240" w:lineRule="auto"/>
        <w:jc w:val="center"/>
        <w:rPr>
          <w:rFonts w:ascii="TimesNewRomanPS-BoldMT" w:hAnsi="TimesNewRomanPS-BoldMT" w:cs="TimesNewRomanPS-BoldMT"/>
          <w:b/>
          <w:bCs/>
          <w:sz w:val="24"/>
          <w:szCs w:val="24"/>
        </w:rPr>
      </w:pPr>
      <w:r>
        <w:rPr>
          <w:rFonts w:ascii="Arial" w:hAnsi="Arial" w:cs="Arial"/>
          <w:noProof/>
          <w:color w:val="0000FF"/>
          <w:sz w:val="14"/>
          <w:szCs w:val="14"/>
        </w:rPr>
        <w:drawing>
          <wp:inline distT="0" distB="0" distL="0" distR="0">
            <wp:extent cx="2671565" cy="2596896"/>
            <wp:effectExtent l="19050" t="0" r="0" b="0"/>
            <wp:docPr id="55" name="Picture 55" descr="Smart-Trak® Model 100 Mass Flow Meters and Controllers">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mart-Trak® Model 100 Mass Flow Meters and Controllers">
                      <a:hlinkClick r:id="rId54" tgtFrame="_blank"/>
                    </pic:cNvPr>
                    <pic:cNvPicPr>
                      <a:picLocks noChangeAspect="1" noChangeArrowheads="1"/>
                    </pic:cNvPicPr>
                  </pic:nvPicPr>
                  <pic:blipFill>
                    <a:blip r:embed="rId55"/>
                    <a:srcRect/>
                    <a:stretch>
                      <a:fillRect/>
                    </a:stretch>
                  </pic:blipFill>
                  <pic:spPr bwMode="auto">
                    <a:xfrm>
                      <a:off x="0" y="0"/>
                      <a:ext cx="2671358" cy="2596695"/>
                    </a:xfrm>
                    <a:prstGeom prst="rect">
                      <a:avLst/>
                    </a:prstGeom>
                    <a:noFill/>
                    <a:ln w="9525">
                      <a:noFill/>
                      <a:miter lim="800000"/>
                      <a:headEnd/>
                      <a:tailEnd/>
                    </a:ln>
                  </pic:spPr>
                </pic:pic>
              </a:graphicData>
            </a:graphic>
          </wp:inline>
        </w:drawing>
      </w:r>
    </w:p>
    <w:p w:rsidR="00097444" w:rsidRDefault="00097444" w:rsidP="00D44F6E">
      <w:pPr>
        <w:autoSpaceDE w:val="0"/>
        <w:autoSpaceDN w:val="0"/>
        <w:adjustRightInd w:val="0"/>
        <w:spacing w:after="0" w:line="240" w:lineRule="auto"/>
        <w:rPr>
          <w:rFonts w:ascii="TimesNewRomanPS-BoldMT" w:hAnsi="TimesNewRomanPS-BoldMT" w:cs="TimesNewRomanPS-BoldMT"/>
          <w:b/>
          <w:bCs/>
          <w:sz w:val="24"/>
          <w:szCs w:val="24"/>
        </w:rPr>
      </w:pPr>
    </w:p>
    <w:p w:rsidR="00097444" w:rsidRDefault="00097444" w:rsidP="00D44F6E">
      <w:pPr>
        <w:autoSpaceDE w:val="0"/>
        <w:autoSpaceDN w:val="0"/>
        <w:adjustRightInd w:val="0"/>
        <w:spacing w:after="0" w:line="240" w:lineRule="auto"/>
        <w:rPr>
          <w:rFonts w:ascii="TimesNewRomanPS-BoldMT" w:hAnsi="TimesNewRomanPS-BoldMT" w:cs="TimesNewRomanPS-BoldMT"/>
          <w:b/>
          <w:bCs/>
          <w:sz w:val="24"/>
          <w:szCs w:val="24"/>
        </w:rPr>
      </w:pPr>
    </w:p>
    <w:p w:rsidR="00D44F6E" w:rsidRPr="007A61FA" w:rsidRDefault="00D44F6E" w:rsidP="00D44F6E">
      <w:pPr>
        <w:autoSpaceDE w:val="0"/>
        <w:autoSpaceDN w:val="0"/>
        <w:adjustRightInd w:val="0"/>
        <w:spacing w:after="0" w:line="240" w:lineRule="auto"/>
        <w:rPr>
          <w:rFonts w:ascii="TimesNewRomanPS-BoldMT" w:hAnsi="TimesNewRomanPS-BoldMT" w:cs="TimesNewRomanPS-BoldMT"/>
          <w:b/>
          <w:bCs/>
          <w:sz w:val="24"/>
          <w:szCs w:val="24"/>
        </w:rPr>
      </w:pPr>
      <w:r w:rsidRPr="007A61FA">
        <w:rPr>
          <w:rFonts w:ascii="TimesNewRomanPS-BoldMT" w:hAnsi="TimesNewRomanPS-BoldMT" w:cs="TimesNewRomanPS-BoldMT"/>
          <w:b/>
          <w:bCs/>
          <w:sz w:val="24"/>
          <w:szCs w:val="24"/>
        </w:rPr>
        <w:t>SUMMARY</w:t>
      </w:r>
    </w:p>
    <w:p w:rsidR="00D44F6E" w:rsidRPr="007A61FA" w:rsidRDefault="00D44F6E" w:rsidP="00D44F6E">
      <w:pPr>
        <w:autoSpaceDE w:val="0"/>
        <w:autoSpaceDN w:val="0"/>
        <w:adjustRightInd w:val="0"/>
        <w:spacing w:after="0" w:line="240" w:lineRule="auto"/>
        <w:rPr>
          <w:rFonts w:ascii="TimesNewRomanPS-BoldMT" w:hAnsi="TimesNewRomanPS-BoldMT" w:cs="TimesNewRomanPS-BoldMT"/>
          <w:b/>
          <w:bCs/>
          <w:sz w:val="24"/>
          <w:szCs w:val="24"/>
        </w:rPr>
      </w:pPr>
    </w:p>
    <w:p w:rsidR="00D44F6E" w:rsidRPr="007A61FA" w:rsidRDefault="00D44F6E" w:rsidP="00D44F6E">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D44F6E" w:rsidRPr="007A61FA" w:rsidRDefault="00D44F6E" w:rsidP="00D44F6E">
      <w:pPr>
        <w:pStyle w:val="ListParagraph"/>
        <w:numPr>
          <w:ilvl w:val="0"/>
          <w:numId w:val="5"/>
        </w:numPr>
        <w:autoSpaceDE w:val="0"/>
        <w:autoSpaceDN w:val="0"/>
        <w:adjustRightInd w:val="0"/>
        <w:spacing w:after="0" w:line="240" w:lineRule="auto"/>
        <w:rPr>
          <w:rFonts w:ascii="TimesNewRomanPSMT" w:hAnsi="TimesNewRomanPSMT" w:cs="TimesNewRomanPSMT"/>
          <w:sz w:val="24"/>
          <w:szCs w:val="24"/>
        </w:rPr>
      </w:pPr>
      <w:r w:rsidRPr="007A61FA">
        <w:rPr>
          <w:rFonts w:ascii="TimesNewRomanPSMT" w:hAnsi="TimesNewRomanPSMT" w:cs="TimesNewRomanPSMT"/>
          <w:sz w:val="24"/>
          <w:szCs w:val="24"/>
        </w:rPr>
        <w:t>Sourcing sensors allow current to flow out from the V+ supply</w:t>
      </w:r>
    </w:p>
    <w:p w:rsidR="00D44F6E" w:rsidRPr="007A61FA" w:rsidRDefault="00D44F6E" w:rsidP="00D44F6E">
      <w:pPr>
        <w:pStyle w:val="ListParagraph"/>
        <w:numPr>
          <w:ilvl w:val="0"/>
          <w:numId w:val="5"/>
        </w:numPr>
        <w:autoSpaceDE w:val="0"/>
        <w:autoSpaceDN w:val="0"/>
        <w:adjustRightInd w:val="0"/>
        <w:spacing w:after="0" w:line="240" w:lineRule="auto"/>
        <w:rPr>
          <w:rFonts w:ascii="TimesNewRomanPSMT" w:hAnsi="TimesNewRomanPSMT" w:cs="TimesNewRomanPSMT"/>
          <w:sz w:val="24"/>
          <w:szCs w:val="24"/>
        </w:rPr>
      </w:pPr>
      <w:r w:rsidRPr="007A61FA">
        <w:rPr>
          <w:rFonts w:ascii="TimesNewRomanPSMT" w:hAnsi="TimesNewRomanPSMT" w:cs="TimesNewRomanPSMT"/>
          <w:sz w:val="24"/>
          <w:szCs w:val="24"/>
        </w:rPr>
        <w:t>Sinking sensors allow current to flow in to the V- supply</w:t>
      </w:r>
    </w:p>
    <w:p w:rsidR="00D44F6E" w:rsidRPr="007A61FA" w:rsidRDefault="00D44F6E" w:rsidP="00D44F6E">
      <w:pPr>
        <w:pStyle w:val="ListParagraph"/>
        <w:numPr>
          <w:ilvl w:val="0"/>
          <w:numId w:val="5"/>
        </w:numPr>
        <w:autoSpaceDE w:val="0"/>
        <w:autoSpaceDN w:val="0"/>
        <w:adjustRightInd w:val="0"/>
        <w:spacing w:after="0" w:line="240" w:lineRule="auto"/>
        <w:rPr>
          <w:rFonts w:ascii="TimesNewRomanPSMT" w:hAnsi="TimesNewRomanPSMT" w:cs="TimesNewRomanPSMT"/>
          <w:sz w:val="24"/>
          <w:szCs w:val="24"/>
        </w:rPr>
      </w:pPr>
      <w:r w:rsidRPr="007A61FA">
        <w:rPr>
          <w:rFonts w:ascii="TimesNewRomanPSMT" w:hAnsi="TimesNewRomanPSMT" w:cs="TimesNewRomanPSMT"/>
          <w:sz w:val="24"/>
          <w:szCs w:val="24"/>
        </w:rPr>
        <w:t xml:space="preserve"> Photo-optical sensors can use reflected beams (retroreflective), an emitter and detector (opposed mode) and reflected light (diffuse) to detect a part</w:t>
      </w:r>
    </w:p>
    <w:p w:rsidR="00D44F6E" w:rsidRPr="007A61FA" w:rsidRDefault="00D44F6E" w:rsidP="00D44F6E">
      <w:pPr>
        <w:pStyle w:val="ListParagraph"/>
        <w:numPr>
          <w:ilvl w:val="0"/>
          <w:numId w:val="5"/>
        </w:numPr>
        <w:autoSpaceDE w:val="0"/>
        <w:autoSpaceDN w:val="0"/>
        <w:adjustRightInd w:val="0"/>
        <w:spacing w:after="0" w:line="240" w:lineRule="auto"/>
        <w:rPr>
          <w:rFonts w:ascii="TimesNewRomanPSMT" w:hAnsi="TimesNewRomanPSMT" w:cs="TimesNewRomanPSMT"/>
          <w:sz w:val="24"/>
          <w:szCs w:val="24"/>
        </w:rPr>
      </w:pPr>
      <w:r w:rsidRPr="007A61FA">
        <w:rPr>
          <w:rFonts w:ascii="TimesNewRomanPSMT" w:hAnsi="TimesNewRomanPSMT" w:cs="TimesNewRomanPSMT"/>
          <w:sz w:val="24"/>
          <w:szCs w:val="24"/>
        </w:rPr>
        <w:t>Capacitive sensors can detect metals and other materials</w:t>
      </w:r>
    </w:p>
    <w:p w:rsidR="00D44F6E" w:rsidRPr="007A61FA" w:rsidRDefault="00D44F6E" w:rsidP="00D44F6E">
      <w:pPr>
        <w:pStyle w:val="ListParagraph"/>
        <w:numPr>
          <w:ilvl w:val="0"/>
          <w:numId w:val="5"/>
        </w:numPr>
        <w:autoSpaceDE w:val="0"/>
        <w:autoSpaceDN w:val="0"/>
        <w:adjustRightInd w:val="0"/>
        <w:spacing w:after="0" w:line="240" w:lineRule="auto"/>
        <w:rPr>
          <w:rFonts w:ascii="TimesNewRomanPSMT" w:hAnsi="TimesNewRomanPSMT" w:cs="TimesNewRomanPSMT"/>
          <w:sz w:val="24"/>
          <w:szCs w:val="24"/>
        </w:rPr>
      </w:pPr>
      <w:r w:rsidRPr="007A61FA">
        <w:rPr>
          <w:rFonts w:ascii="TimesNewRomanPSMT" w:hAnsi="TimesNewRomanPSMT" w:cs="TimesNewRomanPSMT"/>
          <w:sz w:val="24"/>
          <w:szCs w:val="24"/>
        </w:rPr>
        <w:t>Inductive sensors can detect metals</w:t>
      </w:r>
    </w:p>
    <w:p w:rsidR="00D44F6E" w:rsidRPr="007A61FA" w:rsidRDefault="00D44F6E" w:rsidP="00D44F6E">
      <w:pPr>
        <w:pStyle w:val="ListParagraph"/>
        <w:numPr>
          <w:ilvl w:val="0"/>
          <w:numId w:val="5"/>
        </w:numPr>
        <w:autoSpaceDE w:val="0"/>
        <w:autoSpaceDN w:val="0"/>
        <w:adjustRightInd w:val="0"/>
        <w:spacing w:after="0" w:line="240" w:lineRule="auto"/>
        <w:jc w:val="both"/>
        <w:rPr>
          <w:sz w:val="24"/>
          <w:szCs w:val="24"/>
        </w:rPr>
      </w:pPr>
      <w:r w:rsidRPr="007A61FA">
        <w:rPr>
          <w:rFonts w:ascii="TimesNewRomanPSMT" w:hAnsi="TimesNewRomanPSMT" w:cs="TimesNewRomanPSMT"/>
          <w:sz w:val="24"/>
          <w:szCs w:val="24"/>
        </w:rPr>
        <w:t>Hall effect and reed switches can detect magnets</w:t>
      </w:r>
    </w:p>
    <w:p w:rsidR="00D44F6E" w:rsidRPr="007A61FA" w:rsidRDefault="00D44F6E" w:rsidP="00D44F6E">
      <w:pPr>
        <w:pStyle w:val="ListParagraph"/>
        <w:numPr>
          <w:ilvl w:val="0"/>
          <w:numId w:val="5"/>
        </w:numPr>
        <w:autoSpaceDE w:val="0"/>
        <w:autoSpaceDN w:val="0"/>
        <w:adjustRightInd w:val="0"/>
        <w:spacing w:after="0" w:line="240" w:lineRule="auto"/>
        <w:jc w:val="both"/>
        <w:rPr>
          <w:sz w:val="24"/>
          <w:szCs w:val="24"/>
        </w:rPr>
      </w:pPr>
      <w:r w:rsidRPr="007A61FA">
        <w:rPr>
          <w:rFonts w:ascii="TimesNewRomanPSMT" w:hAnsi="TimesNewRomanPSMT" w:cs="TimesNewRomanPSMT"/>
          <w:sz w:val="24"/>
          <w:szCs w:val="24"/>
        </w:rPr>
        <w:t>Ultrasonic sensors use sound waves to detect parts up to meters away.</w:t>
      </w:r>
    </w:p>
    <w:p w:rsidR="001D2802" w:rsidRDefault="001D2802" w:rsidP="00D44F6E">
      <w:pPr>
        <w:autoSpaceDE w:val="0"/>
        <w:autoSpaceDN w:val="0"/>
        <w:adjustRightInd w:val="0"/>
        <w:spacing w:after="0" w:line="240" w:lineRule="auto"/>
        <w:jc w:val="both"/>
      </w:pPr>
    </w:p>
    <w:p w:rsidR="001D2802" w:rsidRPr="001D2802" w:rsidRDefault="001D2802" w:rsidP="001D2802"/>
    <w:p w:rsidR="00D44F6E" w:rsidRPr="001D2802" w:rsidRDefault="00D44F6E" w:rsidP="001D2802"/>
    <w:sectPr w:rsidR="00D44F6E" w:rsidRPr="001D2802" w:rsidSect="00C6468B">
      <w:headerReference w:type="default" r:id="rId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32A2" w:rsidRDefault="009732A2" w:rsidP="000459FC">
      <w:pPr>
        <w:spacing w:after="0" w:line="240" w:lineRule="auto"/>
      </w:pPr>
      <w:r>
        <w:separator/>
      </w:r>
    </w:p>
  </w:endnote>
  <w:endnote w:type="continuationSeparator" w:id="1">
    <w:p w:rsidR="009732A2" w:rsidRDefault="009732A2" w:rsidP="000459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32A2" w:rsidRDefault="009732A2" w:rsidP="000459FC">
      <w:pPr>
        <w:spacing w:after="0" w:line="240" w:lineRule="auto"/>
      </w:pPr>
      <w:r>
        <w:separator/>
      </w:r>
    </w:p>
  </w:footnote>
  <w:footnote w:type="continuationSeparator" w:id="1">
    <w:p w:rsidR="009732A2" w:rsidRDefault="009732A2" w:rsidP="000459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19266"/>
      <w:docPartObj>
        <w:docPartGallery w:val="Page Numbers (Top of Page)"/>
        <w:docPartUnique/>
      </w:docPartObj>
    </w:sdtPr>
    <w:sdtContent>
      <w:p w:rsidR="000459FC" w:rsidRDefault="00B069F1">
        <w:pPr>
          <w:pStyle w:val="Header"/>
          <w:jc w:val="right"/>
        </w:pPr>
        <w:fldSimple w:instr=" PAGE   \* MERGEFORMAT ">
          <w:r w:rsidR="00EB1F3A">
            <w:rPr>
              <w:noProof/>
            </w:rPr>
            <w:t>9</w:t>
          </w:r>
        </w:fldSimple>
      </w:p>
    </w:sdtContent>
  </w:sdt>
  <w:p w:rsidR="000459FC" w:rsidRDefault="000459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31FD2"/>
    <w:multiLevelType w:val="hybridMultilevel"/>
    <w:tmpl w:val="E9F0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0643F0"/>
    <w:multiLevelType w:val="hybridMultilevel"/>
    <w:tmpl w:val="2654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93731"/>
    <w:multiLevelType w:val="hybridMultilevel"/>
    <w:tmpl w:val="88BE4E6A"/>
    <w:lvl w:ilvl="0" w:tplc="8E2CD9C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481F39"/>
    <w:multiLevelType w:val="hybridMultilevel"/>
    <w:tmpl w:val="253E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104BA3"/>
    <w:multiLevelType w:val="hybridMultilevel"/>
    <w:tmpl w:val="CD88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E55703"/>
    <w:rsid w:val="000126EE"/>
    <w:rsid w:val="000219F3"/>
    <w:rsid w:val="0003393F"/>
    <w:rsid w:val="0003657A"/>
    <w:rsid w:val="00040C23"/>
    <w:rsid w:val="000459FC"/>
    <w:rsid w:val="0005498E"/>
    <w:rsid w:val="00055530"/>
    <w:rsid w:val="00072F5E"/>
    <w:rsid w:val="00073296"/>
    <w:rsid w:val="00077ACE"/>
    <w:rsid w:val="00084304"/>
    <w:rsid w:val="00090AC0"/>
    <w:rsid w:val="00092716"/>
    <w:rsid w:val="00094ADC"/>
    <w:rsid w:val="00097444"/>
    <w:rsid w:val="000A2A21"/>
    <w:rsid w:val="000A2E10"/>
    <w:rsid w:val="000B59D7"/>
    <w:rsid w:val="000B61BF"/>
    <w:rsid w:val="000B6565"/>
    <w:rsid w:val="000B7052"/>
    <w:rsid w:val="000D159C"/>
    <w:rsid w:val="000F4419"/>
    <w:rsid w:val="00105911"/>
    <w:rsid w:val="0010703B"/>
    <w:rsid w:val="00117F0D"/>
    <w:rsid w:val="001278FD"/>
    <w:rsid w:val="00131130"/>
    <w:rsid w:val="00132E9B"/>
    <w:rsid w:val="00133E3C"/>
    <w:rsid w:val="001362CD"/>
    <w:rsid w:val="00140AF2"/>
    <w:rsid w:val="001900A5"/>
    <w:rsid w:val="00192486"/>
    <w:rsid w:val="001A0127"/>
    <w:rsid w:val="001A0AD0"/>
    <w:rsid w:val="001A4F65"/>
    <w:rsid w:val="001A6441"/>
    <w:rsid w:val="001B167F"/>
    <w:rsid w:val="001D175B"/>
    <w:rsid w:val="001D2802"/>
    <w:rsid w:val="001D495E"/>
    <w:rsid w:val="001D5B56"/>
    <w:rsid w:val="001D5B8E"/>
    <w:rsid w:val="001E0E34"/>
    <w:rsid w:val="001E54D5"/>
    <w:rsid w:val="00205999"/>
    <w:rsid w:val="00210485"/>
    <w:rsid w:val="002126D7"/>
    <w:rsid w:val="00214944"/>
    <w:rsid w:val="002257C6"/>
    <w:rsid w:val="00242094"/>
    <w:rsid w:val="00242529"/>
    <w:rsid w:val="002528BF"/>
    <w:rsid w:val="00253CBF"/>
    <w:rsid w:val="002602D7"/>
    <w:rsid w:val="002611B8"/>
    <w:rsid w:val="00285329"/>
    <w:rsid w:val="00285FDD"/>
    <w:rsid w:val="00291A75"/>
    <w:rsid w:val="002979B9"/>
    <w:rsid w:val="002A65BD"/>
    <w:rsid w:val="002D2ADA"/>
    <w:rsid w:val="002D7990"/>
    <w:rsid w:val="002E3AF2"/>
    <w:rsid w:val="002F424A"/>
    <w:rsid w:val="002F6774"/>
    <w:rsid w:val="00312A57"/>
    <w:rsid w:val="00333CA4"/>
    <w:rsid w:val="00335C00"/>
    <w:rsid w:val="00342AEE"/>
    <w:rsid w:val="0034454E"/>
    <w:rsid w:val="00352DE6"/>
    <w:rsid w:val="003558F8"/>
    <w:rsid w:val="00360F55"/>
    <w:rsid w:val="0039668A"/>
    <w:rsid w:val="003A369B"/>
    <w:rsid w:val="003B0C24"/>
    <w:rsid w:val="003B1286"/>
    <w:rsid w:val="003C0C74"/>
    <w:rsid w:val="003C2924"/>
    <w:rsid w:val="003C66B8"/>
    <w:rsid w:val="003C6D99"/>
    <w:rsid w:val="003D5A27"/>
    <w:rsid w:val="003E6D00"/>
    <w:rsid w:val="003F11EE"/>
    <w:rsid w:val="00402440"/>
    <w:rsid w:val="004075ED"/>
    <w:rsid w:val="00407CF2"/>
    <w:rsid w:val="00414112"/>
    <w:rsid w:val="004216B6"/>
    <w:rsid w:val="004250A7"/>
    <w:rsid w:val="004261D2"/>
    <w:rsid w:val="00430BBA"/>
    <w:rsid w:val="004443D6"/>
    <w:rsid w:val="004535AF"/>
    <w:rsid w:val="00456722"/>
    <w:rsid w:val="0046100E"/>
    <w:rsid w:val="0046669C"/>
    <w:rsid w:val="00481626"/>
    <w:rsid w:val="00496FB1"/>
    <w:rsid w:val="004B53FD"/>
    <w:rsid w:val="004C6C78"/>
    <w:rsid w:val="004D06BF"/>
    <w:rsid w:val="004D1F95"/>
    <w:rsid w:val="004E597C"/>
    <w:rsid w:val="004E6150"/>
    <w:rsid w:val="004E615A"/>
    <w:rsid w:val="004F14F6"/>
    <w:rsid w:val="004F1E88"/>
    <w:rsid w:val="004F3ED8"/>
    <w:rsid w:val="00505839"/>
    <w:rsid w:val="0051438E"/>
    <w:rsid w:val="005146FD"/>
    <w:rsid w:val="00531499"/>
    <w:rsid w:val="00537379"/>
    <w:rsid w:val="00540B75"/>
    <w:rsid w:val="00541C5A"/>
    <w:rsid w:val="0054564C"/>
    <w:rsid w:val="00546A73"/>
    <w:rsid w:val="00547E01"/>
    <w:rsid w:val="005514A9"/>
    <w:rsid w:val="00552E15"/>
    <w:rsid w:val="005666FD"/>
    <w:rsid w:val="005806FF"/>
    <w:rsid w:val="00595ED0"/>
    <w:rsid w:val="005B1CB2"/>
    <w:rsid w:val="005C2A66"/>
    <w:rsid w:val="005C4707"/>
    <w:rsid w:val="005D0F93"/>
    <w:rsid w:val="005D3A39"/>
    <w:rsid w:val="005D7EED"/>
    <w:rsid w:val="005E243B"/>
    <w:rsid w:val="00607683"/>
    <w:rsid w:val="006105A2"/>
    <w:rsid w:val="00617283"/>
    <w:rsid w:val="006268FD"/>
    <w:rsid w:val="00630AFA"/>
    <w:rsid w:val="00634B3B"/>
    <w:rsid w:val="00653346"/>
    <w:rsid w:val="00654CAD"/>
    <w:rsid w:val="006552C2"/>
    <w:rsid w:val="00661302"/>
    <w:rsid w:val="0066548A"/>
    <w:rsid w:val="00682E2F"/>
    <w:rsid w:val="006A2B73"/>
    <w:rsid w:val="006B0F13"/>
    <w:rsid w:val="006C701D"/>
    <w:rsid w:val="006D5C2A"/>
    <w:rsid w:val="006F5DDC"/>
    <w:rsid w:val="00703701"/>
    <w:rsid w:val="00705D90"/>
    <w:rsid w:val="007062C9"/>
    <w:rsid w:val="00710039"/>
    <w:rsid w:val="0071336C"/>
    <w:rsid w:val="0072227A"/>
    <w:rsid w:val="007269C8"/>
    <w:rsid w:val="00733451"/>
    <w:rsid w:val="0074643D"/>
    <w:rsid w:val="00747366"/>
    <w:rsid w:val="00750B13"/>
    <w:rsid w:val="00750E44"/>
    <w:rsid w:val="00753F9D"/>
    <w:rsid w:val="00757D9C"/>
    <w:rsid w:val="00771738"/>
    <w:rsid w:val="007717DA"/>
    <w:rsid w:val="007A09C7"/>
    <w:rsid w:val="007A39BB"/>
    <w:rsid w:val="007A61FA"/>
    <w:rsid w:val="007A6578"/>
    <w:rsid w:val="007B5947"/>
    <w:rsid w:val="007C0067"/>
    <w:rsid w:val="007D3E4A"/>
    <w:rsid w:val="007F26FC"/>
    <w:rsid w:val="007F3D03"/>
    <w:rsid w:val="007F75C6"/>
    <w:rsid w:val="00801B39"/>
    <w:rsid w:val="0080373A"/>
    <w:rsid w:val="00813C10"/>
    <w:rsid w:val="00820E5B"/>
    <w:rsid w:val="00823668"/>
    <w:rsid w:val="00843FB5"/>
    <w:rsid w:val="00850131"/>
    <w:rsid w:val="00856970"/>
    <w:rsid w:val="008576EA"/>
    <w:rsid w:val="0087121D"/>
    <w:rsid w:val="00874574"/>
    <w:rsid w:val="0089404C"/>
    <w:rsid w:val="00894E1C"/>
    <w:rsid w:val="008B2373"/>
    <w:rsid w:val="008B5EBB"/>
    <w:rsid w:val="008B60AE"/>
    <w:rsid w:val="008F35D7"/>
    <w:rsid w:val="008F5417"/>
    <w:rsid w:val="008F6218"/>
    <w:rsid w:val="008F7124"/>
    <w:rsid w:val="0090235E"/>
    <w:rsid w:val="00902A1A"/>
    <w:rsid w:val="00910FAD"/>
    <w:rsid w:val="0092656C"/>
    <w:rsid w:val="0092685B"/>
    <w:rsid w:val="00926B8F"/>
    <w:rsid w:val="00927E09"/>
    <w:rsid w:val="0094474E"/>
    <w:rsid w:val="00972485"/>
    <w:rsid w:val="009732A2"/>
    <w:rsid w:val="0097600D"/>
    <w:rsid w:val="00990469"/>
    <w:rsid w:val="009920FA"/>
    <w:rsid w:val="00992834"/>
    <w:rsid w:val="009953AD"/>
    <w:rsid w:val="00997C95"/>
    <w:rsid w:val="009A10C8"/>
    <w:rsid w:val="009A369B"/>
    <w:rsid w:val="009A62ED"/>
    <w:rsid w:val="009A7832"/>
    <w:rsid w:val="009B2223"/>
    <w:rsid w:val="009C000D"/>
    <w:rsid w:val="009C7268"/>
    <w:rsid w:val="009D3901"/>
    <w:rsid w:val="009E17B3"/>
    <w:rsid w:val="009F3C39"/>
    <w:rsid w:val="009F54E3"/>
    <w:rsid w:val="00A044C6"/>
    <w:rsid w:val="00A0661C"/>
    <w:rsid w:val="00A277FA"/>
    <w:rsid w:val="00A41DA4"/>
    <w:rsid w:val="00A617A1"/>
    <w:rsid w:val="00A75969"/>
    <w:rsid w:val="00A81D0F"/>
    <w:rsid w:val="00A84D52"/>
    <w:rsid w:val="00A8657B"/>
    <w:rsid w:val="00A86E5F"/>
    <w:rsid w:val="00A91818"/>
    <w:rsid w:val="00A95753"/>
    <w:rsid w:val="00AA1A57"/>
    <w:rsid w:val="00AA305F"/>
    <w:rsid w:val="00AB0B6D"/>
    <w:rsid w:val="00AB1D49"/>
    <w:rsid w:val="00AB2030"/>
    <w:rsid w:val="00AC40AA"/>
    <w:rsid w:val="00AC5ADA"/>
    <w:rsid w:val="00AC5CE0"/>
    <w:rsid w:val="00AC60AA"/>
    <w:rsid w:val="00AD249A"/>
    <w:rsid w:val="00AE57FB"/>
    <w:rsid w:val="00AF57A3"/>
    <w:rsid w:val="00B069F1"/>
    <w:rsid w:val="00B11579"/>
    <w:rsid w:val="00B1231A"/>
    <w:rsid w:val="00B347F3"/>
    <w:rsid w:val="00B349CF"/>
    <w:rsid w:val="00B36E6E"/>
    <w:rsid w:val="00B46060"/>
    <w:rsid w:val="00B46CE1"/>
    <w:rsid w:val="00B505C8"/>
    <w:rsid w:val="00B73159"/>
    <w:rsid w:val="00B7413B"/>
    <w:rsid w:val="00B744F5"/>
    <w:rsid w:val="00B80403"/>
    <w:rsid w:val="00B9592D"/>
    <w:rsid w:val="00B96692"/>
    <w:rsid w:val="00BC0B3B"/>
    <w:rsid w:val="00BC74C2"/>
    <w:rsid w:val="00BE3141"/>
    <w:rsid w:val="00BE675F"/>
    <w:rsid w:val="00BE6CF5"/>
    <w:rsid w:val="00BF057E"/>
    <w:rsid w:val="00BF0B6E"/>
    <w:rsid w:val="00BF6BBB"/>
    <w:rsid w:val="00C00A15"/>
    <w:rsid w:val="00C03A58"/>
    <w:rsid w:val="00C05C76"/>
    <w:rsid w:val="00C07D4F"/>
    <w:rsid w:val="00C13546"/>
    <w:rsid w:val="00C14AD7"/>
    <w:rsid w:val="00C2127F"/>
    <w:rsid w:val="00C2373E"/>
    <w:rsid w:val="00C245DE"/>
    <w:rsid w:val="00C30AAD"/>
    <w:rsid w:val="00C34D59"/>
    <w:rsid w:val="00C35930"/>
    <w:rsid w:val="00C373A6"/>
    <w:rsid w:val="00C534E2"/>
    <w:rsid w:val="00C567F7"/>
    <w:rsid w:val="00C56D6F"/>
    <w:rsid w:val="00C57F72"/>
    <w:rsid w:val="00C60350"/>
    <w:rsid w:val="00C639AC"/>
    <w:rsid w:val="00C6468B"/>
    <w:rsid w:val="00C67D7E"/>
    <w:rsid w:val="00C74782"/>
    <w:rsid w:val="00C81379"/>
    <w:rsid w:val="00C81B99"/>
    <w:rsid w:val="00C85417"/>
    <w:rsid w:val="00C92B51"/>
    <w:rsid w:val="00C93619"/>
    <w:rsid w:val="00C94E8A"/>
    <w:rsid w:val="00CA68AF"/>
    <w:rsid w:val="00CB1680"/>
    <w:rsid w:val="00CD35AD"/>
    <w:rsid w:val="00CD58B4"/>
    <w:rsid w:val="00CD7119"/>
    <w:rsid w:val="00CE4122"/>
    <w:rsid w:val="00CE62C9"/>
    <w:rsid w:val="00CE6688"/>
    <w:rsid w:val="00CF3CA2"/>
    <w:rsid w:val="00D00A8C"/>
    <w:rsid w:val="00D01EDB"/>
    <w:rsid w:val="00D02CC8"/>
    <w:rsid w:val="00D0606D"/>
    <w:rsid w:val="00D216D1"/>
    <w:rsid w:val="00D25AFF"/>
    <w:rsid w:val="00D35587"/>
    <w:rsid w:val="00D4139C"/>
    <w:rsid w:val="00D44F6E"/>
    <w:rsid w:val="00D4528F"/>
    <w:rsid w:val="00D506C9"/>
    <w:rsid w:val="00D6718C"/>
    <w:rsid w:val="00D67D1C"/>
    <w:rsid w:val="00D67EF4"/>
    <w:rsid w:val="00D754A7"/>
    <w:rsid w:val="00D840B3"/>
    <w:rsid w:val="00D94D12"/>
    <w:rsid w:val="00D97CBF"/>
    <w:rsid w:val="00DA073B"/>
    <w:rsid w:val="00DA0E7B"/>
    <w:rsid w:val="00DB0B0B"/>
    <w:rsid w:val="00DC3A7E"/>
    <w:rsid w:val="00DD3BE8"/>
    <w:rsid w:val="00DE4858"/>
    <w:rsid w:val="00DF51B6"/>
    <w:rsid w:val="00E066C1"/>
    <w:rsid w:val="00E07569"/>
    <w:rsid w:val="00E07ED9"/>
    <w:rsid w:val="00E30BBD"/>
    <w:rsid w:val="00E31B93"/>
    <w:rsid w:val="00E358BB"/>
    <w:rsid w:val="00E3678C"/>
    <w:rsid w:val="00E52186"/>
    <w:rsid w:val="00E55703"/>
    <w:rsid w:val="00E57028"/>
    <w:rsid w:val="00E600EC"/>
    <w:rsid w:val="00E73DCA"/>
    <w:rsid w:val="00E77B4D"/>
    <w:rsid w:val="00E96562"/>
    <w:rsid w:val="00EA54CB"/>
    <w:rsid w:val="00EA5D60"/>
    <w:rsid w:val="00EB0189"/>
    <w:rsid w:val="00EB1F3A"/>
    <w:rsid w:val="00EB2623"/>
    <w:rsid w:val="00EB7919"/>
    <w:rsid w:val="00EC2056"/>
    <w:rsid w:val="00EC3251"/>
    <w:rsid w:val="00EC3B15"/>
    <w:rsid w:val="00ED2DE2"/>
    <w:rsid w:val="00EE1CE7"/>
    <w:rsid w:val="00F11704"/>
    <w:rsid w:val="00F16DF2"/>
    <w:rsid w:val="00F17928"/>
    <w:rsid w:val="00F20872"/>
    <w:rsid w:val="00F21042"/>
    <w:rsid w:val="00F2113E"/>
    <w:rsid w:val="00F22717"/>
    <w:rsid w:val="00F50CCA"/>
    <w:rsid w:val="00F5390C"/>
    <w:rsid w:val="00F54FD4"/>
    <w:rsid w:val="00F67D00"/>
    <w:rsid w:val="00F7076D"/>
    <w:rsid w:val="00F765EE"/>
    <w:rsid w:val="00F81F41"/>
    <w:rsid w:val="00F86714"/>
    <w:rsid w:val="00FA01AB"/>
    <w:rsid w:val="00FA6CB6"/>
    <w:rsid w:val="00FB436C"/>
    <w:rsid w:val="00FC1C25"/>
    <w:rsid w:val="00FC5C35"/>
    <w:rsid w:val="00FE4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68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D52"/>
    <w:pPr>
      <w:ind w:left="720"/>
      <w:contextualSpacing/>
    </w:pPr>
  </w:style>
  <w:style w:type="paragraph" w:styleId="BalloonText">
    <w:name w:val="Balloon Text"/>
    <w:basedOn w:val="Normal"/>
    <w:link w:val="BalloonTextChar"/>
    <w:uiPriority w:val="99"/>
    <w:semiHidden/>
    <w:unhideWhenUsed/>
    <w:rsid w:val="00A84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52"/>
    <w:rPr>
      <w:rFonts w:ascii="Tahoma" w:hAnsi="Tahoma" w:cs="Tahoma"/>
      <w:sz w:val="16"/>
      <w:szCs w:val="16"/>
    </w:rPr>
  </w:style>
  <w:style w:type="paragraph" w:styleId="Header">
    <w:name w:val="header"/>
    <w:basedOn w:val="Normal"/>
    <w:link w:val="HeaderChar"/>
    <w:uiPriority w:val="99"/>
    <w:unhideWhenUsed/>
    <w:rsid w:val="00045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9FC"/>
  </w:style>
  <w:style w:type="paragraph" w:styleId="Footer">
    <w:name w:val="footer"/>
    <w:basedOn w:val="Normal"/>
    <w:link w:val="FooterChar"/>
    <w:uiPriority w:val="99"/>
    <w:semiHidden/>
    <w:unhideWhenUsed/>
    <w:rsid w:val="000459F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459FC"/>
  </w:style>
</w:styles>
</file>

<file path=word/webSettings.xml><?xml version="1.0" encoding="utf-8"?>
<w:webSettings xmlns:r="http://schemas.openxmlformats.org/officeDocument/2006/relationships" xmlns:w="http://schemas.openxmlformats.org/wordprocessingml/2006/main">
  <w:divs>
    <w:div w:id="607003706">
      <w:bodyDiv w:val="1"/>
      <w:marLeft w:val="0"/>
      <w:marRight w:val="0"/>
      <w:marTop w:val="0"/>
      <w:marBottom w:val="0"/>
      <w:divBdr>
        <w:top w:val="none" w:sz="0" w:space="0" w:color="auto"/>
        <w:left w:val="none" w:sz="0" w:space="0" w:color="auto"/>
        <w:bottom w:val="none" w:sz="0" w:space="0" w:color="auto"/>
        <w:right w:val="none" w:sz="0" w:space="0" w:color="auto"/>
      </w:divBdr>
    </w:div>
    <w:div w:id="751388027">
      <w:bodyDiv w:val="1"/>
      <w:marLeft w:val="0"/>
      <w:marRight w:val="0"/>
      <w:marTop w:val="0"/>
      <w:marBottom w:val="0"/>
      <w:divBdr>
        <w:top w:val="none" w:sz="0" w:space="0" w:color="auto"/>
        <w:left w:val="none" w:sz="0" w:space="0" w:color="auto"/>
        <w:bottom w:val="none" w:sz="0" w:space="0" w:color="auto"/>
        <w:right w:val="none" w:sz="0" w:space="0" w:color="auto"/>
      </w:divBdr>
    </w:div>
    <w:div w:id="170848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hyperlink" Target="http://www.google.co.zm/imgres?imgurl=http://img.alibaba.com/photo/50278883/Waterproof_Ultrasonic_Sensor_T_R40_14_4A_.jpg&amp;imgrefurl=http://audiowell.en.alibaba.com/product/50278883-50061541/Waterproof_Ultrasonic_Sensor_T_R40_14_4A_.html&amp;h=360&amp;w=360&amp;sz=14&amp;tbnid=8pbX_iOWyxjM5M:&amp;tbnh=121&amp;tbnw=121&amp;prev=/images%3Fq%3DPicture%2Bof%2Bultrasonicsensor&amp;hl=en&amp;usg=___zW3dfjYZeVXU6G8XOUd8t-vQnU=&amp;sa=X&amp;ei=P-8yTJ3WH8-psAaru-28CQ&amp;ved=0CA4Q9QEwAQ" TargetMode="External"/><Relationship Id="rId47" Type="http://schemas.openxmlformats.org/officeDocument/2006/relationships/image" Target="media/image30.png"/><Relationship Id="rId50" Type="http://schemas.openxmlformats.org/officeDocument/2006/relationships/hyperlink" Target="http://www.eesiflo.com/isokinetic.html" TargetMode="External"/><Relationship Id="rId55" Type="http://schemas.openxmlformats.org/officeDocument/2006/relationships/image" Target="media/image35.jpeg"/><Relationship Id="rId7" Type="http://schemas.openxmlformats.org/officeDocument/2006/relationships/image" Target="media/image1.png"/><Relationship Id="rId12" Type="http://schemas.openxmlformats.org/officeDocument/2006/relationships/hyperlink" Target="http://www.google.co.zm/imgres?imgurl=http://www.sciencelobby.com/combination-logic/images/ttl.gif&amp;imgrefurl=http://www.sciencelobby.com/combination-logic/transistor-transistor-logic.html&amp;h=386&amp;w=492&amp;sz=6&amp;tbnid=PMpuW3P4qL2I1M:&amp;tbnh=102&amp;tbnw=130&amp;prev=/images%3Fq%3DPicture%2Bof%2BTransistor%2BTransistor%2BLogic&amp;hl=en&amp;usg=___OTgpkerPG1XugXFMPIPwrLh6aU=&amp;sa=X&amp;ei=MfMyTKSjN8mVsQbg1-TNBA&amp;ved=0CAYQ9QEwAA"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google.co.zm/imgres?imgurl=http://www.phoenixamerica.com/Images/Reed%2520Group(tkb923).jpg&amp;imgrefurl=http://www.phoenixamerica.com/technologies/reed-switch/default.html&amp;h=383&amp;w=495&amp;sz=9&amp;tbnid=b3PNoX3Bab-3rM:&amp;tbnh=101&amp;tbnw=130&amp;prev=/images%3Fq%3DReed%2Bswitch%2Bsensor%2Bpicture&amp;hl=en&amp;usg=__KuAsoossoLLm7UyFyMNWzemsqn8=&amp;sa=X&amp;ei=DPEyTLDnGoHKOJDytP0B&amp;ved=0CA0Q9QEwAA" TargetMode="External"/><Relationship Id="rId29" Type="http://schemas.openxmlformats.org/officeDocument/2006/relationships/image" Target="media/image19.png"/><Relationship Id="rId41" Type="http://schemas.openxmlformats.org/officeDocument/2006/relationships/image" Target="media/image26.jpeg"/><Relationship Id="rId54" Type="http://schemas.openxmlformats.org/officeDocument/2006/relationships/hyperlink" Target="http://www.sierrainstruments.com/products/c100.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www.google.co.zm/imgres?imgurl=http://www.eetasia.com/ARTICLES/2007JUL/A/EEOL_2007JUL02_STECH_EMS_NT.jpg&amp;imgrefurl=http://www.eetasia.com/ART_8800470523_480500_NT_0990f0c7.HTM&amp;h=164&amp;w=375&amp;sz=39&amp;tbnid=qlKU4E4YDCZ9jM:&amp;tbnh=53&amp;tbnw=122&amp;prev=/images%3Fq%3DPicture%2Bof%2Bcapacitive%2Bsensor&amp;hl=en&amp;usg=__PoIR83Iv8TMcn3O9MkeB2SfmEWE=&amp;sa=X&amp;ei=Xe0yTNu3E4zesAaGsZXOBA&amp;ved=0CBEQ9QEwBA" TargetMode="External"/><Relationship Id="rId37" Type="http://schemas.openxmlformats.org/officeDocument/2006/relationships/hyperlink" Target="http://www.google.co.zm/imgres?imgurl=http://www.automationdirect.com.au/Welcome/lswiches/Sensors_files/prox_lineup_400.jpg&amp;imgrefurl=http://www.automationdirect.com.au/Welcome/lswiches/inputdevices.html&amp;h=337&amp;w=400&amp;sz=25&amp;tbnid=YBhcJQNRNMQKqM:&amp;tbnh=104&amp;tbnw=124&amp;prev=/images%3Fq%3DPicture%2Bof%2BInductive%2Bsensors&amp;hl=en&amp;usg=__8dKVtQllfsT6OL9nSSrmqY-KQGY=&amp;sa=X&amp;ei=FO4yTKnMOuaVONm-7YAC&amp;ved=0CBgQ9QEwBA" TargetMode="External"/><Relationship Id="rId40" Type="http://schemas.openxmlformats.org/officeDocument/2006/relationships/hyperlink" Target="http://www.google.co.zm/imgres?imgurl=http://www.microbot-ed.com/PING))).jpg&amp;imgrefurl=http://www.microbot-ed.com/e_sensors.html&amp;h=299&amp;w=450&amp;sz=23&amp;tbnid=vUwrmlPLX7WbqM:&amp;tbnh=84&amp;tbnw=127&amp;prev=/images%3Fq%3DPicture%2Bof%2Bultrasonicsensor&amp;hl=en&amp;usg=__YV3N9EpqqxuZgykMgJZnFjVvXbY=&amp;sa=X&amp;ei=P-8yTJ3WH8-psAaru-28CQ&amp;ved=0CAwQ9QEwAA" TargetMode="External"/><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3.jpe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hyperlink" Target="http://commons.wikimedia.org/wiki/Image:Electronic_component_transistors.jpg" TargetMode="External"/><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hyperlink" Target="http://www.google.co.zm/imgres?imgurl=http://www.bakatronics.com/images/mx027.jpg&amp;imgrefurl=http://www.bakatronics.com/shop/item.aspx%3Fitemid%3D453&amp;h=480&amp;w=640&amp;sz=47&amp;tbnid=O-8jcXkXdlAW2M:&amp;tbnh=103&amp;tbnw=137&amp;prev=/images%3Fq%3DPicture%2Bof%2Bultrasonicsensor&amp;hl=en&amp;usg=__O1IVdFdVBgcDOOfwA08FWkJKdmM=&amp;sa=X&amp;ei=P-8yTJ3WH8-psAaru-28CQ&amp;ved=0CBAQ9QEwAg" TargetMode="External"/><Relationship Id="rId52" Type="http://schemas.openxmlformats.org/officeDocument/2006/relationships/hyperlink" Target="http://www.fluidcomponents.com/IndustrialFlowMeters/Main.a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google.co.zm/imgres?imgurl=http://www.dextermag.com/uploadedimages/Applications_Reed_Switch.jpg&amp;imgrefurl=http://www.dextermag.com/Sensors.aspx&amp;h=159&amp;w=215&amp;sz=21&amp;tbnid=ebYa72qggEmIsM:&amp;tbnh=78&amp;tbnw=106&amp;prev=/images%3Fq%3DReed%2Bswitch%2Bsensor%2Bpicture&amp;hl=en&amp;usg=__mYTnQ6CEQAIBgRxHzlChsbgQ0_4=&amp;sa=X&amp;ei=DPEyTLDnGoHKOJDytP0B&amp;ved=0CBMQ9QEwAw" TargetMode="External"/><Relationship Id="rId27" Type="http://schemas.openxmlformats.org/officeDocument/2006/relationships/image" Target="media/image17.png"/><Relationship Id="rId30" Type="http://schemas.openxmlformats.org/officeDocument/2006/relationships/hyperlink" Target="http://www.google.co.zm/imgres?imgurl=http://i.cmpnet.com/planetanalog/2007/11/C0247-Figure1.gif&amp;imgrefurl=http://www.embedded.com/design/204201041&amp;h=623&amp;w=900&amp;sz=50&amp;tbnid=vgXAzhSICeVipM:&amp;tbnh=101&amp;tbnw=146&amp;prev=/images%3Fq%3DPicture%2Bof%2Bcapacitive%2Bsensor&amp;hl=en&amp;usg=__0LgyepeoUJOlSro1aMVff39dfzk=&amp;sa=X&amp;ei=Xe0yTNu3E4zesAaGsZXOBA&amp;ved=0CA0Q9QEwAg" TargetMode="External"/><Relationship Id="rId35" Type="http://schemas.openxmlformats.org/officeDocument/2006/relationships/hyperlink" Target="http://www.google.co.zm/imgres?imgurl=http://www.ferret.com.au/odin/images/213705/IMF-series-of-inductive-sensors-available-from-Sick.jpg&amp;imgrefurl=http://www.ferret.com.au/t/Inductive-Sensors&amp;h=743&amp;w=677&amp;sz=62&amp;tbnid=dm7NxgujPYqMgM:&amp;tbnh=235&amp;tbnw=214&amp;prev=/images%3Fq%3DPicture%2Bof%2BInductive%2Bsensors&amp;hl=en&amp;usg=__FxmOp0Ff897GgfUcfOGTx1TqgP8=&amp;sa=X&amp;ei=FO4yTKnMOuaVONm-7YAC&amp;ved=0CBAQ9QEwAA" TargetMode="External"/><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21</Pages>
  <Words>2279</Words>
  <Characters>12993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Copperbelt University</Company>
  <LinksUpToDate>false</LinksUpToDate>
  <CharactersWithSpaces>15242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rodgers.nkumbwa</dc:creator>
  <cp:keywords/>
  <dc:description/>
  <cp:lastModifiedBy>rodgers.nkumbwa</cp:lastModifiedBy>
  <cp:revision>12</cp:revision>
  <dcterms:created xsi:type="dcterms:W3CDTF">2010-07-01T08:36:00Z</dcterms:created>
  <dcterms:modified xsi:type="dcterms:W3CDTF">2010-07-06T10:58:00Z</dcterms:modified>
</cp:coreProperties>
</file>